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pPr>
      <w:r>
        <w:rPr/>
        <w:br w:type="textWrapping" w:clear="all"/>
      </w:r>
    </w:p>
    <w:p>
      <w:pPr>
        <w:tabs>
          <w:tab w:val="left" w:pos="2925"/>
        </w:tabs>
        <w:spacing w:line="360" w:lineRule="auto"/>
      </w:pPr>
    </w:p>
    <w:p>
      <w:pPr>
        <w:pStyle w:val="2"/>
        <w:ind w:firstLine="240"/>
        <w:rPr>
          <w:rFonts w:hint="eastAsia"/>
        </w:rPr>
      </w:pPr>
    </w:p>
    <w:p>
      <w:pPr>
        <w:tabs>
          <w:tab w:val="left" w:pos="2925"/>
        </w:tabs>
        <w:spacing w:line="360" w:lineRule="auto"/>
      </w:pPr>
    </w:p>
    <w:p>
      <w:pPr>
        <w:spacing w:line="360" w:lineRule="auto"/>
        <w:jc w:val="center"/>
        <w:rPr>
          <w:rFonts w:ascii="宋体" w:hAnsi="宋体"/>
          <w:b/>
          <w:bCs/>
          <w:sz w:val="44"/>
        </w:rPr>
      </w:pPr>
      <w:r>
        <w:rPr>
          <w:rFonts w:hint="eastAsia" w:ascii="宋体" w:hAnsi="宋体"/>
          <w:b/>
          <w:bCs/>
          <w:sz w:val="44"/>
        </w:rPr>
        <w:t>陕西进口物品口岸流转信息管理平台</w:t>
      </w:r>
    </w:p>
    <w:p>
      <w:pPr>
        <w:spacing w:line="360" w:lineRule="auto"/>
        <w:jc w:val="center"/>
        <w:rPr>
          <w:rFonts w:ascii="微软雅黑" w:hAnsi="微软雅黑" w:cs="Times New Roman"/>
          <w:kern w:val="0"/>
          <w:sz w:val="44"/>
          <w:szCs w:val="20"/>
        </w:rPr>
      </w:pPr>
      <w:r>
        <w:rPr>
          <w:rFonts w:hint="eastAsia" w:ascii="微软雅黑" w:hAnsi="微软雅黑" w:cs="Times New Roman"/>
          <w:b/>
          <w:bCs/>
          <w:kern w:val="0"/>
          <w:sz w:val="44"/>
          <w:szCs w:val="20"/>
        </w:rPr>
        <w:t>企业操作手册</w:t>
      </w:r>
      <w:r>
        <w:rPr>
          <w:rFonts w:ascii="微软雅黑" w:hAnsi="微软雅黑" w:cs="Times New Roman"/>
          <w:kern w:val="0"/>
          <w:sz w:val="44"/>
          <w:szCs w:val="20"/>
        </w:rPr>
        <w:tab/>
      </w:r>
    </w:p>
    <w:p>
      <w:pPr>
        <w:pStyle w:val="2"/>
        <w:ind w:firstLine="240"/>
      </w:pPr>
    </w:p>
    <w:p>
      <w:pPr>
        <w:pStyle w:val="2"/>
        <w:ind w:firstLine="240"/>
      </w:pPr>
    </w:p>
    <w:p>
      <w:pPr>
        <w:pStyle w:val="2"/>
        <w:ind w:firstLine="240"/>
      </w:pPr>
    </w:p>
    <w:p>
      <w:pPr>
        <w:spacing w:line="360" w:lineRule="auto"/>
      </w:pPr>
    </w:p>
    <w:p>
      <w:pPr>
        <w:spacing w:line="360" w:lineRule="auto"/>
      </w:pPr>
    </w:p>
    <w:p>
      <w:pPr>
        <w:spacing w:line="360" w:lineRule="auto"/>
        <w:jc w:val="center"/>
        <w:rPr>
          <w:rFonts w:asciiTheme="minorEastAsia" w:hAnsiTheme="minorEastAsia"/>
          <w:sz w:val="24"/>
        </w:rPr>
      </w:pPr>
      <w:r>
        <w:rPr>
          <w:rFonts w:asciiTheme="minorEastAsia" w:hAnsiTheme="minorEastAsia"/>
          <w:sz w:val="24"/>
        </w:rPr>
        <w:drawing>
          <wp:inline distT="0" distB="0" distL="0" distR="0">
            <wp:extent cx="2364740" cy="2364740"/>
            <wp:effectExtent l="0" t="0" r="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384549" cy="2384549"/>
                    </a:xfrm>
                    <a:prstGeom prst="rect">
                      <a:avLst/>
                    </a:prstGeom>
                    <a:noFill/>
                    <a:ln>
                      <a:noFill/>
                    </a:ln>
                  </pic:spPr>
                </pic:pic>
              </a:graphicData>
            </a:graphic>
          </wp:inline>
        </w:drawing>
      </w:r>
    </w:p>
    <w:p>
      <w:pPr>
        <w:pStyle w:val="2"/>
        <w:ind w:firstLine="320"/>
        <w:jc w:val="center"/>
        <w:rPr>
          <w:rFonts w:ascii="微软雅黑" w:hAnsi="微软雅黑" w:eastAsia="微软雅黑"/>
          <w:b/>
          <w:sz w:val="32"/>
          <w:szCs w:val="32"/>
        </w:rPr>
      </w:pPr>
      <w:r>
        <w:rPr>
          <w:rFonts w:hint="eastAsia" w:ascii="微软雅黑" w:hAnsi="微软雅黑" w:eastAsia="微软雅黑"/>
          <w:b/>
          <w:sz w:val="32"/>
          <w:szCs w:val="32"/>
        </w:rPr>
        <w:t>陕西电子口岸有限责任公司</w:t>
      </w:r>
    </w:p>
    <w:p>
      <w:pPr>
        <w:pStyle w:val="2"/>
        <w:ind w:firstLine="3842" w:firstLineChars="1200"/>
      </w:pPr>
      <w:r>
        <w:rPr>
          <w:rFonts w:hint="eastAsia" w:ascii="微软雅黑" w:hAnsi="微软雅黑" w:eastAsia="微软雅黑"/>
          <w:b/>
          <w:sz w:val="32"/>
          <w:szCs w:val="32"/>
        </w:rPr>
        <w:t>20</w:t>
      </w:r>
      <w:r>
        <w:rPr>
          <w:rFonts w:ascii="微软雅黑" w:hAnsi="微软雅黑" w:eastAsia="微软雅黑"/>
          <w:b/>
          <w:sz w:val="32"/>
          <w:szCs w:val="32"/>
        </w:rPr>
        <w:t>22</w:t>
      </w:r>
    </w:p>
    <w:p>
      <w:pPr>
        <w:pStyle w:val="2"/>
        <w:ind w:firstLine="240"/>
      </w:pPr>
    </w:p>
    <w:p>
      <w:pPr>
        <w:pStyle w:val="2"/>
        <w:ind w:firstLine="240"/>
      </w:pPr>
    </w:p>
    <w:p>
      <w:pPr>
        <w:pStyle w:val="2"/>
        <w:ind w:firstLine="240"/>
        <w:rPr>
          <w:rFonts w:hint="eastAsia"/>
        </w:rPr>
      </w:pPr>
    </w:p>
    <w:p>
      <w:pPr>
        <w:spacing w:line="360" w:lineRule="auto"/>
      </w:pPr>
    </w:p>
    <w:p>
      <w:pPr>
        <w:spacing w:line="360" w:lineRule="auto"/>
      </w:pPr>
    </w:p>
    <w:sdt>
      <w:sdtPr>
        <w:rPr>
          <w:rFonts w:eastAsia="微软雅黑"/>
          <w:sz w:val="24"/>
          <w:lang w:val="zh-CN"/>
        </w:rPr>
        <w:id w:val="1157809"/>
      </w:sdtPr>
      <w:sdtEndPr>
        <w:rPr>
          <w:rFonts w:eastAsiaTheme="minorEastAsia"/>
          <w:b/>
          <w:bCs/>
          <w:sz w:val="21"/>
          <w:lang w:val="zh-CN"/>
        </w:rPr>
      </w:sdtEndPr>
      <w:sdtContent>
        <w:p>
          <w:pPr>
            <w:pStyle w:val="24"/>
            <w:jc w:val="center"/>
          </w:pPr>
          <w:bookmarkStart w:id="0" w:name="_Toc277001025"/>
          <w:r>
            <w:rPr>
              <w:lang w:val="zh-CN"/>
            </w:rPr>
            <w:t>目录</w:t>
          </w:r>
        </w:p>
        <w:p>
          <w:pPr>
            <w:pStyle w:val="24"/>
            <w:tabs>
              <w:tab w:val="right" w:leader="dot" w:pos="8306"/>
              <w:tab w:val="clear" w:pos="8297"/>
            </w:tabs>
          </w:pPr>
          <w:r>
            <w:fldChar w:fldCharType="begin"/>
          </w:r>
          <w:r>
            <w:instrText xml:space="preserve"> TOC \o "1-3" \h \z \u </w:instrText>
          </w:r>
          <w:r>
            <w:fldChar w:fldCharType="separate"/>
          </w:r>
          <w:r>
            <w:fldChar w:fldCharType="begin"/>
          </w:r>
          <w:r>
            <w:instrText xml:space="preserve"> HYPERLINK \l _Toc12965 </w:instrText>
          </w:r>
          <w:r>
            <w:fldChar w:fldCharType="separate"/>
          </w:r>
          <w:r>
            <w:rPr>
              <w:rFonts w:hint="default"/>
              <w:lang w:eastAsia="en-US"/>
            </w:rPr>
            <w:t xml:space="preserve">1. </w:t>
          </w:r>
          <w:r>
            <w:rPr>
              <w:rFonts w:hint="eastAsia"/>
              <w:lang w:eastAsia="en-US"/>
            </w:rPr>
            <w:t>概述</w:t>
          </w:r>
          <w:r>
            <w:tab/>
          </w:r>
          <w:r>
            <w:fldChar w:fldCharType="begin"/>
          </w:r>
          <w:r>
            <w:instrText xml:space="preserve"> PAGEREF _Toc12965 \h </w:instrText>
          </w:r>
          <w:r>
            <w:fldChar w:fldCharType="separate"/>
          </w:r>
          <w:r>
            <w:t>2</w:t>
          </w:r>
          <w:r>
            <w:fldChar w:fldCharType="end"/>
          </w:r>
          <w:r>
            <w:fldChar w:fldCharType="end"/>
          </w:r>
        </w:p>
        <w:p>
          <w:pPr>
            <w:pStyle w:val="27"/>
            <w:tabs>
              <w:tab w:val="right" w:leader="dot" w:pos="8306"/>
              <w:tab w:val="clear" w:pos="8297"/>
            </w:tabs>
          </w:pPr>
          <w:r>
            <w:rPr>
              <w:bCs/>
              <w:lang w:val="zh-CN"/>
            </w:rPr>
            <w:fldChar w:fldCharType="begin"/>
          </w:r>
          <w:r>
            <w:rPr>
              <w:bCs/>
              <w:lang w:val="zh-CN"/>
            </w:rPr>
            <w:instrText xml:space="preserve"> HYPERLINK \l _Toc2229 </w:instrText>
          </w:r>
          <w:r>
            <w:rPr>
              <w:bCs/>
              <w:lang w:val="zh-CN"/>
            </w:rPr>
            <w:fldChar w:fldCharType="separate"/>
          </w:r>
          <w:r>
            <w:rPr>
              <w:rFonts w:hint="default"/>
            </w:rPr>
            <w:t xml:space="preserve">1.1. </w:t>
          </w:r>
          <w:r>
            <w:t>编写目的</w:t>
          </w:r>
          <w:r>
            <w:tab/>
          </w:r>
          <w:r>
            <w:fldChar w:fldCharType="begin"/>
          </w:r>
          <w:r>
            <w:instrText xml:space="preserve"> PAGEREF _Toc2229 \h </w:instrText>
          </w:r>
          <w:r>
            <w:fldChar w:fldCharType="separate"/>
          </w:r>
          <w:r>
            <w:t>2</w:t>
          </w:r>
          <w:r>
            <w:fldChar w:fldCharType="end"/>
          </w:r>
          <w:r>
            <w:rPr>
              <w:bCs/>
              <w:lang w:val="zh-CN"/>
            </w:rPr>
            <w:fldChar w:fldCharType="end"/>
          </w:r>
        </w:p>
        <w:p>
          <w:pPr>
            <w:pStyle w:val="27"/>
            <w:tabs>
              <w:tab w:val="right" w:leader="dot" w:pos="8306"/>
              <w:tab w:val="clear" w:pos="8297"/>
            </w:tabs>
          </w:pPr>
          <w:r>
            <w:rPr>
              <w:bCs/>
              <w:lang w:val="zh-CN"/>
            </w:rPr>
            <w:fldChar w:fldCharType="begin"/>
          </w:r>
          <w:r>
            <w:rPr>
              <w:bCs/>
              <w:lang w:val="zh-CN"/>
            </w:rPr>
            <w:instrText xml:space="preserve"> HYPERLINK \l _Toc16984 </w:instrText>
          </w:r>
          <w:r>
            <w:rPr>
              <w:bCs/>
              <w:lang w:val="zh-CN"/>
            </w:rPr>
            <w:fldChar w:fldCharType="separate"/>
          </w:r>
          <w:r>
            <w:rPr>
              <w:rFonts w:hint="default"/>
            </w:rPr>
            <w:t xml:space="preserve">1.2. </w:t>
          </w:r>
          <w:r>
            <w:t>参考资料</w:t>
          </w:r>
          <w:r>
            <w:tab/>
          </w:r>
          <w:r>
            <w:fldChar w:fldCharType="begin"/>
          </w:r>
          <w:r>
            <w:instrText xml:space="preserve"> PAGEREF _Toc16984 \h </w:instrText>
          </w:r>
          <w:r>
            <w:fldChar w:fldCharType="separate"/>
          </w:r>
          <w:r>
            <w:t>3</w:t>
          </w:r>
          <w:r>
            <w:fldChar w:fldCharType="end"/>
          </w:r>
          <w:r>
            <w:rPr>
              <w:bCs/>
              <w:lang w:val="zh-CN"/>
            </w:rPr>
            <w:fldChar w:fldCharType="end"/>
          </w:r>
        </w:p>
        <w:p>
          <w:pPr>
            <w:pStyle w:val="27"/>
            <w:tabs>
              <w:tab w:val="right" w:leader="dot" w:pos="8306"/>
              <w:tab w:val="clear" w:pos="8297"/>
            </w:tabs>
          </w:pPr>
          <w:r>
            <w:rPr>
              <w:bCs/>
              <w:lang w:val="zh-CN"/>
            </w:rPr>
            <w:fldChar w:fldCharType="begin"/>
          </w:r>
          <w:r>
            <w:rPr>
              <w:bCs/>
              <w:lang w:val="zh-CN"/>
            </w:rPr>
            <w:instrText xml:space="preserve"> HYPERLINK \l _Toc20133 </w:instrText>
          </w:r>
          <w:r>
            <w:rPr>
              <w:bCs/>
              <w:lang w:val="zh-CN"/>
            </w:rPr>
            <w:fldChar w:fldCharType="separate"/>
          </w:r>
          <w:r>
            <w:rPr>
              <w:rFonts w:hint="default"/>
            </w:rPr>
            <w:t xml:space="preserve">1.3. </w:t>
          </w:r>
          <w:r>
            <w:t>参考</w:t>
          </w:r>
          <w:r>
            <w:rPr>
              <w:rFonts w:hint="eastAsia"/>
            </w:rPr>
            <w:t>人员</w:t>
          </w:r>
          <w:r>
            <w:tab/>
          </w:r>
          <w:r>
            <w:fldChar w:fldCharType="begin"/>
          </w:r>
          <w:r>
            <w:instrText xml:space="preserve"> PAGEREF _Toc20133 \h </w:instrText>
          </w:r>
          <w:r>
            <w:fldChar w:fldCharType="separate"/>
          </w:r>
          <w:r>
            <w:t>3</w:t>
          </w:r>
          <w:r>
            <w:fldChar w:fldCharType="end"/>
          </w:r>
          <w:r>
            <w:rPr>
              <w:bCs/>
              <w:lang w:val="zh-CN"/>
            </w:rPr>
            <w:fldChar w:fldCharType="end"/>
          </w:r>
        </w:p>
        <w:p>
          <w:pPr>
            <w:pStyle w:val="24"/>
            <w:tabs>
              <w:tab w:val="right" w:leader="dot" w:pos="8306"/>
              <w:tab w:val="clear" w:pos="8297"/>
            </w:tabs>
          </w:pPr>
          <w:r>
            <w:rPr>
              <w:bCs/>
              <w:lang w:val="zh-CN"/>
            </w:rPr>
            <w:fldChar w:fldCharType="begin"/>
          </w:r>
          <w:r>
            <w:rPr>
              <w:bCs/>
              <w:lang w:val="zh-CN"/>
            </w:rPr>
            <w:instrText xml:space="preserve"> HYPERLINK \l _Toc30734 </w:instrText>
          </w:r>
          <w:r>
            <w:rPr>
              <w:bCs/>
              <w:lang w:val="zh-CN"/>
            </w:rPr>
            <w:fldChar w:fldCharType="separate"/>
          </w:r>
          <w:r>
            <w:rPr>
              <w:rFonts w:hint="default"/>
            </w:rPr>
            <w:t xml:space="preserve">2. </w:t>
          </w:r>
          <w:r>
            <w:rPr>
              <w:rFonts w:hint="eastAsia"/>
            </w:rPr>
            <w:t>功能</w:t>
          </w:r>
          <w:r>
            <w:t>清单</w:t>
          </w:r>
          <w:r>
            <w:tab/>
          </w:r>
          <w:r>
            <w:fldChar w:fldCharType="begin"/>
          </w:r>
          <w:r>
            <w:instrText xml:space="preserve"> PAGEREF _Toc30734 \h </w:instrText>
          </w:r>
          <w:r>
            <w:fldChar w:fldCharType="separate"/>
          </w:r>
          <w:r>
            <w:t>3</w:t>
          </w:r>
          <w:r>
            <w:fldChar w:fldCharType="end"/>
          </w:r>
          <w:r>
            <w:rPr>
              <w:bCs/>
              <w:lang w:val="zh-CN"/>
            </w:rPr>
            <w:fldChar w:fldCharType="end"/>
          </w:r>
        </w:p>
        <w:p>
          <w:pPr>
            <w:pStyle w:val="27"/>
            <w:tabs>
              <w:tab w:val="right" w:leader="dot" w:pos="8306"/>
              <w:tab w:val="clear" w:pos="8297"/>
            </w:tabs>
          </w:pPr>
          <w:r>
            <w:rPr>
              <w:bCs/>
              <w:lang w:val="zh-CN"/>
            </w:rPr>
            <w:fldChar w:fldCharType="begin"/>
          </w:r>
          <w:r>
            <w:rPr>
              <w:bCs/>
              <w:lang w:val="zh-CN"/>
            </w:rPr>
            <w:instrText xml:space="preserve"> HYPERLINK \l _Toc25368 </w:instrText>
          </w:r>
          <w:r>
            <w:rPr>
              <w:bCs/>
              <w:lang w:val="zh-CN"/>
            </w:rPr>
            <w:fldChar w:fldCharType="separate"/>
          </w:r>
          <w:r>
            <w:rPr>
              <w:rFonts w:hint="default"/>
            </w:rPr>
            <w:t xml:space="preserve">2.1. </w:t>
          </w:r>
          <w:r>
            <w:rPr>
              <w:rFonts w:hint="eastAsia"/>
            </w:rPr>
            <w:t>系统</w:t>
          </w:r>
          <w:r>
            <w:t>功能清单列表</w:t>
          </w:r>
          <w:r>
            <w:tab/>
          </w:r>
          <w:r>
            <w:fldChar w:fldCharType="begin"/>
          </w:r>
          <w:r>
            <w:instrText xml:space="preserve"> PAGEREF _Toc25368 \h </w:instrText>
          </w:r>
          <w:r>
            <w:fldChar w:fldCharType="separate"/>
          </w:r>
          <w:r>
            <w:t>3</w:t>
          </w:r>
          <w:r>
            <w:fldChar w:fldCharType="end"/>
          </w:r>
          <w:r>
            <w:rPr>
              <w:bCs/>
              <w:lang w:val="zh-CN"/>
            </w:rPr>
            <w:fldChar w:fldCharType="end"/>
          </w:r>
        </w:p>
        <w:p>
          <w:pPr>
            <w:pStyle w:val="24"/>
            <w:tabs>
              <w:tab w:val="right" w:leader="dot" w:pos="8306"/>
              <w:tab w:val="clear" w:pos="8297"/>
            </w:tabs>
          </w:pPr>
          <w:r>
            <w:rPr>
              <w:bCs/>
              <w:lang w:val="zh-CN"/>
            </w:rPr>
            <w:fldChar w:fldCharType="begin"/>
          </w:r>
          <w:r>
            <w:rPr>
              <w:bCs/>
              <w:lang w:val="zh-CN"/>
            </w:rPr>
            <w:instrText xml:space="preserve"> HYPERLINK \l _Toc13726 </w:instrText>
          </w:r>
          <w:r>
            <w:rPr>
              <w:bCs/>
              <w:lang w:val="zh-CN"/>
            </w:rPr>
            <w:fldChar w:fldCharType="separate"/>
          </w:r>
          <w:r>
            <w:rPr>
              <w:rFonts w:hint="default"/>
              <w:lang w:eastAsia="en-US"/>
            </w:rPr>
            <w:t xml:space="preserve">3. </w:t>
          </w:r>
          <w:r>
            <w:rPr>
              <w:rFonts w:hint="eastAsia"/>
            </w:rPr>
            <w:t>用户初始化</w:t>
          </w:r>
          <w:r>
            <w:tab/>
          </w:r>
          <w:r>
            <w:fldChar w:fldCharType="begin"/>
          </w:r>
          <w:r>
            <w:instrText xml:space="preserve"> PAGEREF _Toc13726 \h </w:instrText>
          </w:r>
          <w:r>
            <w:fldChar w:fldCharType="separate"/>
          </w:r>
          <w:r>
            <w:t>4</w:t>
          </w:r>
          <w:r>
            <w:fldChar w:fldCharType="end"/>
          </w:r>
          <w:r>
            <w:rPr>
              <w:bCs/>
              <w:lang w:val="zh-CN"/>
            </w:rPr>
            <w:fldChar w:fldCharType="end"/>
          </w:r>
        </w:p>
        <w:p>
          <w:pPr>
            <w:pStyle w:val="27"/>
            <w:tabs>
              <w:tab w:val="right" w:leader="dot" w:pos="8306"/>
              <w:tab w:val="clear" w:pos="8297"/>
            </w:tabs>
          </w:pPr>
          <w:r>
            <w:rPr>
              <w:bCs/>
              <w:lang w:val="zh-CN"/>
            </w:rPr>
            <w:fldChar w:fldCharType="begin"/>
          </w:r>
          <w:r>
            <w:rPr>
              <w:bCs/>
              <w:lang w:val="zh-CN"/>
            </w:rPr>
            <w:instrText xml:space="preserve"> HYPERLINK \l _Toc26317 </w:instrText>
          </w:r>
          <w:r>
            <w:rPr>
              <w:bCs/>
              <w:lang w:val="zh-CN"/>
            </w:rPr>
            <w:fldChar w:fldCharType="separate"/>
          </w:r>
          <w:r>
            <w:rPr>
              <w:rFonts w:hint="default"/>
            </w:rPr>
            <w:t xml:space="preserve">3.1. </w:t>
          </w:r>
          <w:r>
            <w:rPr>
              <w:rFonts w:hint="eastAsia"/>
            </w:rPr>
            <w:t>登录</w:t>
          </w:r>
          <w:r>
            <w:t>/</w:t>
          </w:r>
          <w:r>
            <w:rPr>
              <w:rFonts w:hint="eastAsia"/>
            </w:rPr>
            <w:t>注册</w:t>
          </w:r>
          <w:r>
            <w:tab/>
          </w:r>
          <w:r>
            <w:fldChar w:fldCharType="begin"/>
          </w:r>
          <w:r>
            <w:instrText xml:space="preserve"> PAGEREF _Toc26317 \h </w:instrText>
          </w:r>
          <w:r>
            <w:fldChar w:fldCharType="separate"/>
          </w:r>
          <w:r>
            <w:t>4</w:t>
          </w:r>
          <w:r>
            <w:fldChar w:fldCharType="end"/>
          </w:r>
          <w:r>
            <w:rPr>
              <w:bCs/>
              <w:lang w:val="zh-CN"/>
            </w:rPr>
            <w:fldChar w:fldCharType="end"/>
          </w:r>
        </w:p>
        <w:p>
          <w:pPr>
            <w:pStyle w:val="17"/>
            <w:tabs>
              <w:tab w:val="right" w:leader="dot" w:pos="8306"/>
              <w:tab w:val="clear" w:pos="8297"/>
            </w:tabs>
          </w:pPr>
          <w:r>
            <w:rPr>
              <w:bCs/>
              <w:lang w:val="zh-CN"/>
            </w:rPr>
            <w:fldChar w:fldCharType="begin"/>
          </w:r>
          <w:r>
            <w:rPr>
              <w:bCs/>
              <w:lang w:val="zh-CN"/>
            </w:rPr>
            <w:instrText xml:space="preserve"> HYPERLINK \l _Toc28143 </w:instrText>
          </w:r>
          <w:r>
            <w:rPr>
              <w:bCs/>
              <w:lang w:val="zh-CN"/>
            </w:rPr>
            <w:fldChar w:fldCharType="separate"/>
          </w:r>
          <w:r>
            <w:rPr>
              <w:rFonts w:hint="default"/>
              <w:lang w:eastAsia="en-US"/>
            </w:rPr>
            <w:t xml:space="preserve">3.1.1. </w:t>
          </w:r>
          <w:r>
            <w:rPr>
              <w:rFonts w:hint="eastAsia"/>
            </w:rPr>
            <w:t>功能描述</w:t>
          </w:r>
          <w:r>
            <w:tab/>
          </w:r>
          <w:r>
            <w:fldChar w:fldCharType="begin"/>
          </w:r>
          <w:r>
            <w:instrText xml:space="preserve"> PAGEREF _Toc28143 \h </w:instrText>
          </w:r>
          <w:r>
            <w:fldChar w:fldCharType="separate"/>
          </w:r>
          <w:r>
            <w:t>4</w:t>
          </w:r>
          <w:r>
            <w:fldChar w:fldCharType="end"/>
          </w:r>
          <w:r>
            <w:rPr>
              <w:bCs/>
              <w:lang w:val="zh-CN"/>
            </w:rPr>
            <w:fldChar w:fldCharType="end"/>
          </w:r>
        </w:p>
        <w:p>
          <w:pPr>
            <w:pStyle w:val="17"/>
            <w:tabs>
              <w:tab w:val="right" w:leader="dot" w:pos="8306"/>
              <w:tab w:val="clear" w:pos="8297"/>
            </w:tabs>
          </w:pPr>
          <w:r>
            <w:rPr>
              <w:bCs/>
              <w:lang w:val="zh-CN"/>
            </w:rPr>
            <w:fldChar w:fldCharType="begin"/>
          </w:r>
          <w:r>
            <w:rPr>
              <w:bCs/>
              <w:lang w:val="zh-CN"/>
            </w:rPr>
            <w:instrText xml:space="preserve"> HYPERLINK \l _Toc2477 </w:instrText>
          </w:r>
          <w:r>
            <w:rPr>
              <w:bCs/>
              <w:lang w:val="zh-CN"/>
            </w:rPr>
            <w:fldChar w:fldCharType="separate"/>
          </w:r>
          <w:r>
            <w:rPr>
              <w:rFonts w:hint="default"/>
              <w:lang w:eastAsia="en-US"/>
            </w:rPr>
            <w:t xml:space="preserve">3.1.2. </w:t>
          </w:r>
          <w:r>
            <w:rPr>
              <w:rFonts w:hint="eastAsia"/>
            </w:rPr>
            <w:t>操作流程</w:t>
          </w:r>
          <w:r>
            <w:tab/>
          </w:r>
          <w:r>
            <w:fldChar w:fldCharType="begin"/>
          </w:r>
          <w:r>
            <w:instrText xml:space="preserve"> PAGEREF _Toc2477 \h </w:instrText>
          </w:r>
          <w:r>
            <w:fldChar w:fldCharType="separate"/>
          </w:r>
          <w:r>
            <w:t>4</w:t>
          </w:r>
          <w:r>
            <w:fldChar w:fldCharType="end"/>
          </w:r>
          <w:r>
            <w:rPr>
              <w:bCs/>
              <w:lang w:val="zh-CN"/>
            </w:rPr>
            <w:fldChar w:fldCharType="end"/>
          </w:r>
        </w:p>
        <w:p>
          <w:pPr>
            <w:pStyle w:val="17"/>
            <w:tabs>
              <w:tab w:val="right" w:leader="dot" w:pos="8306"/>
              <w:tab w:val="clear" w:pos="8297"/>
            </w:tabs>
          </w:pPr>
          <w:r>
            <w:rPr>
              <w:bCs/>
              <w:lang w:val="zh-CN"/>
            </w:rPr>
            <w:fldChar w:fldCharType="begin"/>
          </w:r>
          <w:r>
            <w:rPr>
              <w:bCs/>
              <w:lang w:val="zh-CN"/>
            </w:rPr>
            <w:instrText xml:space="preserve"> HYPERLINK \l _Toc24436 </w:instrText>
          </w:r>
          <w:r>
            <w:rPr>
              <w:bCs/>
              <w:lang w:val="zh-CN"/>
            </w:rPr>
            <w:fldChar w:fldCharType="separate"/>
          </w:r>
          <w:r>
            <w:rPr>
              <w:rFonts w:hint="default"/>
            </w:rPr>
            <w:t xml:space="preserve">3.1.3. </w:t>
          </w:r>
          <w:r>
            <w:rPr>
              <w:rFonts w:hint="eastAsia"/>
            </w:rPr>
            <w:t>企业用户注册</w:t>
          </w:r>
          <w:r>
            <w:tab/>
          </w:r>
          <w:r>
            <w:fldChar w:fldCharType="begin"/>
          </w:r>
          <w:r>
            <w:instrText xml:space="preserve"> PAGEREF _Toc24436 \h </w:instrText>
          </w:r>
          <w:r>
            <w:fldChar w:fldCharType="separate"/>
          </w:r>
          <w:r>
            <w:t>5</w:t>
          </w:r>
          <w:r>
            <w:fldChar w:fldCharType="end"/>
          </w:r>
          <w:r>
            <w:rPr>
              <w:bCs/>
              <w:lang w:val="zh-CN"/>
            </w:rPr>
            <w:fldChar w:fldCharType="end"/>
          </w:r>
        </w:p>
        <w:p>
          <w:pPr>
            <w:pStyle w:val="17"/>
            <w:tabs>
              <w:tab w:val="right" w:leader="dot" w:pos="8306"/>
              <w:tab w:val="clear" w:pos="8297"/>
            </w:tabs>
          </w:pPr>
          <w:r>
            <w:rPr>
              <w:bCs/>
              <w:lang w:val="zh-CN"/>
            </w:rPr>
            <w:fldChar w:fldCharType="begin"/>
          </w:r>
          <w:r>
            <w:rPr>
              <w:bCs/>
              <w:lang w:val="zh-CN"/>
            </w:rPr>
            <w:instrText xml:space="preserve"> HYPERLINK \l _Toc28103 </w:instrText>
          </w:r>
          <w:r>
            <w:rPr>
              <w:bCs/>
              <w:lang w:val="zh-CN"/>
            </w:rPr>
            <w:fldChar w:fldCharType="separate"/>
          </w:r>
          <w:r>
            <w:rPr>
              <w:rFonts w:hint="default"/>
            </w:rPr>
            <w:t xml:space="preserve">3.1.4. </w:t>
          </w:r>
          <w:r>
            <w:rPr>
              <w:rFonts w:hint="eastAsia"/>
              <w:lang w:val="en-US" w:eastAsia="zh-CN"/>
            </w:rPr>
            <w:t>个人用户注册</w:t>
          </w:r>
          <w:r>
            <w:tab/>
          </w:r>
          <w:r>
            <w:fldChar w:fldCharType="begin"/>
          </w:r>
          <w:r>
            <w:instrText xml:space="preserve"> PAGEREF _Toc28103 \h </w:instrText>
          </w:r>
          <w:r>
            <w:fldChar w:fldCharType="separate"/>
          </w:r>
          <w:r>
            <w:t>9</w:t>
          </w:r>
          <w:r>
            <w:fldChar w:fldCharType="end"/>
          </w:r>
          <w:r>
            <w:rPr>
              <w:bCs/>
              <w:lang w:val="zh-CN"/>
            </w:rPr>
            <w:fldChar w:fldCharType="end"/>
          </w:r>
        </w:p>
        <w:p>
          <w:pPr>
            <w:pStyle w:val="24"/>
            <w:tabs>
              <w:tab w:val="right" w:leader="dot" w:pos="8306"/>
              <w:tab w:val="clear" w:pos="8297"/>
            </w:tabs>
          </w:pPr>
          <w:r>
            <w:rPr>
              <w:bCs/>
              <w:lang w:val="zh-CN"/>
            </w:rPr>
            <w:fldChar w:fldCharType="begin"/>
          </w:r>
          <w:r>
            <w:rPr>
              <w:bCs/>
              <w:lang w:val="zh-CN"/>
            </w:rPr>
            <w:instrText xml:space="preserve"> HYPERLINK \l _Toc13257 </w:instrText>
          </w:r>
          <w:r>
            <w:rPr>
              <w:bCs/>
              <w:lang w:val="zh-CN"/>
            </w:rPr>
            <w:fldChar w:fldCharType="separate"/>
          </w:r>
          <w:r>
            <w:rPr>
              <w:rFonts w:hint="default"/>
            </w:rPr>
            <w:t xml:space="preserve">4. </w:t>
          </w:r>
          <w:r>
            <w:rPr>
              <w:rFonts w:hint="eastAsia"/>
            </w:rPr>
            <w:t>操作指南</w:t>
          </w:r>
          <w:r>
            <w:tab/>
          </w:r>
          <w:r>
            <w:fldChar w:fldCharType="begin"/>
          </w:r>
          <w:r>
            <w:instrText xml:space="preserve"> PAGEREF _Toc13257 \h </w:instrText>
          </w:r>
          <w:r>
            <w:fldChar w:fldCharType="separate"/>
          </w:r>
          <w:r>
            <w:t>12</w:t>
          </w:r>
          <w:r>
            <w:fldChar w:fldCharType="end"/>
          </w:r>
          <w:r>
            <w:rPr>
              <w:bCs/>
              <w:lang w:val="zh-CN"/>
            </w:rPr>
            <w:fldChar w:fldCharType="end"/>
          </w:r>
        </w:p>
        <w:p>
          <w:pPr>
            <w:pStyle w:val="27"/>
            <w:tabs>
              <w:tab w:val="right" w:leader="dot" w:pos="8306"/>
              <w:tab w:val="clear" w:pos="8297"/>
            </w:tabs>
          </w:pPr>
          <w:r>
            <w:rPr>
              <w:bCs/>
              <w:lang w:val="zh-CN"/>
            </w:rPr>
            <w:fldChar w:fldCharType="begin"/>
          </w:r>
          <w:r>
            <w:rPr>
              <w:bCs/>
              <w:lang w:val="zh-CN"/>
            </w:rPr>
            <w:instrText xml:space="preserve"> HYPERLINK \l _Toc28418 </w:instrText>
          </w:r>
          <w:r>
            <w:rPr>
              <w:bCs/>
              <w:lang w:val="zh-CN"/>
            </w:rPr>
            <w:fldChar w:fldCharType="separate"/>
          </w:r>
          <w:r>
            <w:rPr>
              <w:rFonts w:hint="default"/>
            </w:rPr>
            <w:t xml:space="preserve">4.1. </w:t>
          </w:r>
          <w:r>
            <w:rPr>
              <w:rFonts w:hint="eastAsia"/>
            </w:rPr>
            <w:t>角色类型</w:t>
          </w:r>
          <w:r>
            <w:t>：</w:t>
          </w:r>
          <w:r>
            <w:rPr>
              <w:rFonts w:hint="eastAsia"/>
              <w:lang w:val="en-US" w:eastAsia="zh-CN"/>
            </w:rPr>
            <w:t>铁路局</w:t>
          </w:r>
          <w:r>
            <w:tab/>
          </w:r>
          <w:r>
            <w:fldChar w:fldCharType="begin"/>
          </w:r>
          <w:r>
            <w:instrText xml:space="preserve"> PAGEREF _Toc28418 \h </w:instrText>
          </w:r>
          <w:r>
            <w:fldChar w:fldCharType="separate"/>
          </w:r>
          <w:r>
            <w:t>12</w:t>
          </w:r>
          <w:r>
            <w:fldChar w:fldCharType="end"/>
          </w:r>
          <w:r>
            <w:rPr>
              <w:bCs/>
              <w:lang w:val="zh-CN"/>
            </w:rPr>
            <w:fldChar w:fldCharType="end"/>
          </w:r>
        </w:p>
        <w:p>
          <w:pPr>
            <w:pStyle w:val="17"/>
            <w:tabs>
              <w:tab w:val="right" w:leader="dot" w:pos="8306"/>
              <w:tab w:val="clear" w:pos="8297"/>
            </w:tabs>
          </w:pPr>
          <w:r>
            <w:rPr>
              <w:bCs/>
              <w:lang w:val="zh-CN"/>
            </w:rPr>
            <w:fldChar w:fldCharType="begin"/>
          </w:r>
          <w:r>
            <w:rPr>
              <w:bCs/>
              <w:lang w:val="zh-CN"/>
            </w:rPr>
            <w:instrText xml:space="preserve"> HYPERLINK \l _Toc13573 </w:instrText>
          </w:r>
          <w:r>
            <w:rPr>
              <w:bCs/>
              <w:lang w:val="zh-CN"/>
            </w:rPr>
            <w:fldChar w:fldCharType="separate"/>
          </w:r>
          <w:r>
            <w:rPr>
              <w:rFonts w:hint="default"/>
            </w:rPr>
            <w:t xml:space="preserve">4.1.1. </w:t>
          </w:r>
          <w:r>
            <w:rPr>
              <w:rFonts w:hint="eastAsia"/>
            </w:rPr>
            <w:t>备案管理</w:t>
          </w:r>
          <w:r>
            <w:tab/>
          </w:r>
          <w:r>
            <w:fldChar w:fldCharType="begin"/>
          </w:r>
          <w:r>
            <w:instrText xml:space="preserve"> PAGEREF _Toc13573 \h </w:instrText>
          </w:r>
          <w:r>
            <w:fldChar w:fldCharType="separate"/>
          </w:r>
          <w:r>
            <w:t>12</w:t>
          </w:r>
          <w:r>
            <w:fldChar w:fldCharType="end"/>
          </w:r>
          <w:r>
            <w:rPr>
              <w:bCs/>
              <w:lang w:val="zh-CN"/>
            </w:rPr>
            <w:fldChar w:fldCharType="end"/>
          </w:r>
        </w:p>
        <w:p>
          <w:pPr>
            <w:pStyle w:val="17"/>
            <w:tabs>
              <w:tab w:val="right" w:leader="dot" w:pos="8306"/>
              <w:tab w:val="clear" w:pos="8297"/>
            </w:tabs>
          </w:pPr>
          <w:r>
            <w:rPr>
              <w:bCs/>
              <w:lang w:val="zh-CN"/>
            </w:rPr>
            <w:fldChar w:fldCharType="begin"/>
          </w:r>
          <w:r>
            <w:rPr>
              <w:bCs/>
              <w:lang w:val="zh-CN"/>
            </w:rPr>
            <w:instrText xml:space="preserve"> HYPERLINK \l _Toc23976 </w:instrText>
          </w:r>
          <w:r>
            <w:rPr>
              <w:bCs/>
              <w:lang w:val="zh-CN"/>
            </w:rPr>
            <w:fldChar w:fldCharType="separate"/>
          </w:r>
          <w:r>
            <w:rPr>
              <w:rFonts w:hint="default"/>
            </w:rPr>
            <w:t xml:space="preserve">4.1.2. </w:t>
          </w:r>
          <w:r>
            <w:rPr>
              <w:rFonts w:hint="eastAsia"/>
            </w:rPr>
            <w:t>场所防疫管理</w:t>
          </w:r>
          <w:r>
            <w:tab/>
          </w:r>
          <w:r>
            <w:fldChar w:fldCharType="begin"/>
          </w:r>
          <w:r>
            <w:instrText xml:space="preserve"> PAGEREF _Toc23976 \h </w:instrText>
          </w:r>
          <w:r>
            <w:fldChar w:fldCharType="separate"/>
          </w:r>
          <w:r>
            <w:t>22</w:t>
          </w:r>
          <w:r>
            <w:fldChar w:fldCharType="end"/>
          </w:r>
          <w:r>
            <w:rPr>
              <w:bCs/>
              <w:lang w:val="zh-CN"/>
            </w:rPr>
            <w:fldChar w:fldCharType="end"/>
          </w:r>
        </w:p>
        <w:p>
          <w:pPr>
            <w:pStyle w:val="17"/>
            <w:tabs>
              <w:tab w:val="right" w:leader="dot" w:pos="8306"/>
              <w:tab w:val="clear" w:pos="8297"/>
            </w:tabs>
          </w:pPr>
          <w:r>
            <w:rPr>
              <w:bCs/>
              <w:lang w:val="zh-CN"/>
            </w:rPr>
            <w:fldChar w:fldCharType="begin"/>
          </w:r>
          <w:r>
            <w:rPr>
              <w:bCs/>
              <w:lang w:val="zh-CN"/>
            </w:rPr>
            <w:instrText xml:space="preserve"> HYPERLINK \l _Toc3760 </w:instrText>
          </w:r>
          <w:r>
            <w:rPr>
              <w:bCs/>
              <w:lang w:val="zh-CN"/>
            </w:rPr>
            <w:fldChar w:fldCharType="separate"/>
          </w:r>
          <w:r>
            <w:rPr>
              <w:rFonts w:hint="default"/>
            </w:rPr>
            <w:t xml:space="preserve">4.1.3. </w:t>
          </w:r>
          <w:r>
            <w:rPr>
              <w:rFonts w:hint="eastAsia"/>
            </w:rPr>
            <w:t>铁路业务管理</w:t>
          </w:r>
          <w:r>
            <w:tab/>
          </w:r>
          <w:r>
            <w:fldChar w:fldCharType="begin"/>
          </w:r>
          <w:r>
            <w:instrText xml:space="preserve"> PAGEREF _Toc3760 \h </w:instrText>
          </w:r>
          <w:r>
            <w:fldChar w:fldCharType="separate"/>
          </w:r>
          <w:r>
            <w:t>27</w:t>
          </w:r>
          <w:r>
            <w:fldChar w:fldCharType="end"/>
          </w:r>
          <w:r>
            <w:rPr>
              <w:bCs/>
              <w:lang w:val="zh-CN"/>
            </w:rPr>
            <w:fldChar w:fldCharType="end"/>
          </w:r>
        </w:p>
        <w:p>
          <w:pPr>
            <w:pStyle w:val="17"/>
            <w:tabs>
              <w:tab w:val="right" w:leader="dot" w:pos="8306"/>
              <w:tab w:val="clear" w:pos="8297"/>
            </w:tabs>
          </w:pPr>
          <w:r>
            <w:rPr>
              <w:bCs/>
              <w:lang w:val="zh-CN"/>
            </w:rPr>
            <w:fldChar w:fldCharType="begin"/>
          </w:r>
          <w:r>
            <w:rPr>
              <w:bCs/>
              <w:lang w:val="zh-CN"/>
            </w:rPr>
            <w:instrText xml:space="preserve"> HYPERLINK \l _Toc27120 </w:instrText>
          </w:r>
          <w:r>
            <w:rPr>
              <w:bCs/>
              <w:lang w:val="zh-CN"/>
            </w:rPr>
            <w:fldChar w:fldCharType="separate"/>
          </w:r>
          <w:r>
            <w:rPr>
              <w:rFonts w:hint="default"/>
            </w:rPr>
            <w:t xml:space="preserve">4.1.4. </w:t>
          </w:r>
          <w:r>
            <w:rPr>
              <w:rFonts w:hint="eastAsia"/>
            </w:rPr>
            <w:t>数据统计</w:t>
          </w:r>
          <w:r>
            <w:tab/>
          </w:r>
          <w:r>
            <w:fldChar w:fldCharType="begin"/>
          </w:r>
          <w:r>
            <w:instrText xml:space="preserve"> PAGEREF _Toc27120 \h </w:instrText>
          </w:r>
          <w:r>
            <w:fldChar w:fldCharType="separate"/>
          </w:r>
          <w:r>
            <w:t>33</w:t>
          </w:r>
          <w:r>
            <w:fldChar w:fldCharType="end"/>
          </w:r>
          <w:r>
            <w:rPr>
              <w:bCs/>
              <w:lang w:val="zh-CN"/>
            </w:rPr>
            <w:fldChar w:fldCharType="end"/>
          </w:r>
        </w:p>
        <w:p>
          <w:pPr>
            <w:pStyle w:val="17"/>
            <w:tabs>
              <w:tab w:val="right" w:leader="dot" w:pos="8306"/>
              <w:tab w:val="clear" w:pos="8297"/>
            </w:tabs>
          </w:pPr>
          <w:r>
            <w:rPr>
              <w:bCs/>
              <w:lang w:val="zh-CN"/>
            </w:rPr>
            <w:fldChar w:fldCharType="begin"/>
          </w:r>
          <w:r>
            <w:rPr>
              <w:bCs/>
              <w:lang w:val="zh-CN"/>
            </w:rPr>
            <w:instrText xml:space="preserve"> HYPERLINK \l _Toc32659 </w:instrText>
          </w:r>
          <w:r>
            <w:rPr>
              <w:bCs/>
              <w:lang w:val="zh-CN"/>
            </w:rPr>
            <w:fldChar w:fldCharType="separate"/>
          </w:r>
          <w:r>
            <w:rPr>
              <w:rFonts w:hint="default"/>
            </w:rPr>
            <w:t xml:space="preserve">4.1.5. </w:t>
          </w:r>
          <w:r>
            <w:rPr>
              <w:rFonts w:hint="eastAsia"/>
            </w:rPr>
            <w:t>消息通知</w:t>
          </w:r>
          <w:r>
            <w:tab/>
          </w:r>
          <w:r>
            <w:fldChar w:fldCharType="begin"/>
          </w:r>
          <w:r>
            <w:instrText xml:space="preserve"> PAGEREF _Toc32659 \h </w:instrText>
          </w:r>
          <w:r>
            <w:fldChar w:fldCharType="separate"/>
          </w:r>
          <w:r>
            <w:t>34</w:t>
          </w:r>
          <w:r>
            <w:fldChar w:fldCharType="end"/>
          </w:r>
          <w:r>
            <w:rPr>
              <w:bCs/>
              <w:lang w:val="zh-CN"/>
            </w:rPr>
            <w:fldChar w:fldCharType="end"/>
          </w:r>
        </w:p>
        <w:p>
          <w:pPr>
            <w:spacing w:line="360" w:lineRule="auto"/>
            <w:rPr>
              <w:rFonts w:hint="eastAsia"/>
              <w:bCs/>
              <w:lang w:val="zh-CN"/>
            </w:rPr>
          </w:pPr>
          <w:r>
            <w:rPr>
              <w:bCs/>
              <w:lang w:val="zh-CN"/>
            </w:rPr>
            <w:fldChar w:fldCharType="end"/>
          </w:r>
        </w:p>
      </w:sdtContent>
    </w:sdt>
    <w:p>
      <w:pPr>
        <w:pStyle w:val="4"/>
        <w:rPr>
          <w:lang w:eastAsia="en-US"/>
        </w:rPr>
      </w:pPr>
      <w:bookmarkStart w:id="1" w:name="_Toc12965"/>
      <w:r>
        <w:rPr>
          <w:rFonts w:hint="eastAsia"/>
          <w:lang w:eastAsia="en-US"/>
        </w:rPr>
        <w:t>概述</w:t>
      </w:r>
      <w:bookmarkEnd w:id="0"/>
      <w:bookmarkEnd w:id="1"/>
    </w:p>
    <w:p>
      <w:pPr>
        <w:pStyle w:val="5"/>
      </w:pPr>
      <w:bookmarkStart w:id="2" w:name="_Toc277001027"/>
      <w:bookmarkStart w:id="3" w:name="_Toc2229"/>
      <w:r>
        <w:t>编写目的</w:t>
      </w:r>
      <w:bookmarkEnd w:id="2"/>
      <w:bookmarkEnd w:id="3"/>
    </w:p>
    <w:p>
      <w:pPr>
        <w:spacing w:line="360" w:lineRule="auto"/>
        <w:ind w:firstLine="430" w:firstLineChars="205"/>
      </w:pPr>
      <w:r>
        <w:rPr>
          <w:rFonts w:hint="eastAsia"/>
        </w:rPr>
        <w:t>本文档</w:t>
      </w:r>
      <w:r>
        <w:t>描述</w:t>
      </w:r>
      <w:r>
        <w:rPr>
          <w:rFonts w:hint="eastAsia"/>
        </w:rPr>
        <w:t>软件</w:t>
      </w:r>
      <w:r>
        <w:t>的</w:t>
      </w:r>
      <w:r>
        <w:rPr>
          <w:rFonts w:hint="eastAsia"/>
        </w:rPr>
        <w:t>功能及具体功能</w:t>
      </w:r>
      <w:r>
        <w:t>操作，旨在帮助</w:t>
      </w:r>
      <w:r>
        <w:rPr>
          <w:rFonts w:hint="eastAsia"/>
        </w:rPr>
        <w:t>企业用户在陕西进口物品口岸流转信息管理平台顺利进行系统功能</w:t>
      </w:r>
      <w:r>
        <w:t>操作。</w:t>
      </w:r>
    </w:p>
    <w:p>
      <w:pPr>
        <w:pStyle w:val="5"/>
      </w:pPr>
      <w:bookmarkStart w:id="4" w:name="_Toc277001029"/>
      <w:bookmarkStart w:id="5" w:name="_Toc16984"/>
      <w:r>
        <w:t>参考资料</w:t>
      </w:r>
      <w:bookmarkEnd w:id="4"/>
      <w:bookmarkEnd w:id="5"/>
    </w:p>
    <w:p>
      <w:pPr>
        <w:pStyle w:val="48"/>
        <w:numPr>
          <w:ilvl w:val="0"/>
          <w:numId w:val="2"/>
        </w:numPr>
        <w:spacing w:line="360" w:lineRule="auto"/>
        <w:ind w:firstLineChars="0"/>
      </w:pPr>
      <w:r>
        <w:rPr>
          <w:rFonts w:hint="eastAsia"/>
        </w:rPr>
        <w:t>《陕西进口物品口岸流转信息管理平台实施方案》</w:t>
      </w:r>
    </w:p>
    <w:p>
      <w:pPr>
        <w:pStyle w:val="5"/>
      </w:pPr>
      <w:bookmarkStart w:id="6" w:name="_Toc20133"/>
      <w:r>
        <w:t>参考</w:t>
      </w:r>
      <w:r>
        <w:rPr>
          <w:rFonts w:hint="eastAsia"/>
        </w:rPr>
        <w:t>人员</w:t>
      </w:r>
      <w:bookmarkEnd w:id="6"/>
    </w:p>
    <w:p>
      <w:pPr>
        <w:spacing w:line="360" w:lineRule="auto"/>
        <w:ind w:firstLine="430" w:firstLineChars="205"/>
      </w:pPr>
      <w:r>
        <w:rPr>
          <w:rFonts w:hint="eastAsia"/>
        </w:rPr>
        <w:t>本说明书的预期读者为本</w:t>
      </w:r>
      <w:r>
        <w:rPr>
          <w:rFonts w:hint="eastAsia"/>
          <w:lang w:val="en-US" w:eastAsia="zh-CN"/>
        </w:rPr>
        <w:t>系统的各场景下的业务操作</w:t>
      </w:r>
      <w:r>
        <w:rPr>
          <w:rFonts w:hint="eastAsia"/>
        </w:rPr>
        <w:t>用户。</w:t>
      </w:r>
    </w:p>
    <w:p>
      <w:pPr>
        <w:spacing w:line="360" w:lineRule="auto"/>
        <w:jc w:val="left"/>
      </w:pPr>
    </w:p>
    <w:p>
      <w:pPr>
        <w:pStyle w:val="2"/>
      </w:pPr>
    </w:p>
    <w:p>
      <w:pPr>
        <w:pStyle w:val="2"/>
      </w:pPr>
    </w:p>
    <w:p>
      <w:pPr>
        <w:pStyle w:val="2"/>
      </w:pPr>
    </w:p>
    <w:p>
      <w:pPr>
        <w:pStyle w:val="2"/>
      </w:pPr>
    </w:p>
    <w:p>
      <w:pPr>
        <w:pStyle w:val="2"/>
      </w:pPr>
    </w:p>
    <w:p>
      <w:pPr>
        <w:pStyle w:val="2"/>
      </w:pPr>
    </w:p>
    <w:p>
      <w:pPr>
        <w:pStyle w:val="2"/>
      </w:pPr>
    </w:p>
    <w:p>
      <w:pPr>
        <w:pStyle w:val="2"/>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spacing w:line="360" w:lineRule="auto"/>
        <w:jc w:val="left"/>
      </w:pPr>
    </w:p>
    <w:p>
      <w:pPr>
        <w:pStyle w:val="2"/>
        <w:ind w:firstLine="240"/>
      </w:pPr>
    </w:p>
    <w:p>
      <w:pPr>
        <w:pStyle w:val="2"/>
        <w:ind w:firstLine="240"/>
        <w:rPr>
          <w:rFonts w:hint="eastAsia"/>
        </w:rPr>
      </w:pPr>
    </w:p>
    <w:p>
      <w:pPr>
        <w:spacing w:line="360" w:lineRule="auto"/>
        <w:jc w:val="left"/>
      </w:pPr>
    </w:p>
    <w:p>
      <w:pPr>
        <w:pStyle w:val="4"/>
      </w:pPr>
      <w:bookmarkStart w:id="7" w:name="_Toc30734"/>
      <w:bookmarkStart w:id="8" w:name="_Toc458686627"/>
      <w:bookmarkStart w:id="9" w:name="_Toc458687008"/>
      <w:r>
        <w:rPr>
          <w:rFonts w:hint="eastAsia"/>
        </w:rPr>
        <w:t>功能</w:t>
      </w:r>
      <w:r>
        <w:t>清单</w:t>
      </w:r>
      <w:bookmarkEnd w:id="7"/>
    </w:p>
    <w:p>
      <w:pPr>
        <w:pStyle w:val="5"/>
      </w:pPr>
      <w:bookmarkStart w:id="10" w:name="_Toc25368"/>
      <w:r>
        <w:rPr>
          <w:rFonts w:hint="eastAsia"/>
        </w:rPr>
        <w:t>系统</w:t>
      </w:r>
      <w:r>
        <w:t>功能清单列表</w:t>
      </w:r>
      <w:bookmarkEnd w:id="8"/>
      <w:bookmarkEnd w:id="9"/>
      <w:bookmarkEnd w:id="10"/>
    </w:p>
    <w:tbl>
      <w:tblPr>
        <w:tblStyle w:val="31"/>
        <w:tblW w:w="5989" w:type="dxa"/>
        <w:tblInd w:w="96" w:type="dxa"/>
        <w:tblLayout w:type="autofit"/>
        <w:tblCellMar>
          <w:top w:w="0" w:type="dxa"/>
          <w:left w:w="108" w:type="dxa"/>
          <w:bottom w:w="0" w:type="dxa"/>
          <w:right w:w="108" w:type="dxa"/>
        </w:tblCellMar>
      </w:tblPr>
      <w:tblGrid>
        <w:gridCol w:w="1454"/>
        <w:gridCol w:w="1986"/>
        <w:gridCol w:w="2549"/>
      </w:tblGrid>
      <w:tr>
        <w:tblPrEx>
          <w:tblCellMar>
            <w:top w:w="0" w:type="dxa"/>
            <w:left w:w="108" w:type="dxa"/>
            <w:bottom w:w="0" w:type="dxa"/>
            <w:right w:w="108" w:type="dxa"/>
          </w:tblCellMar>
        </w:tblPrEx>
        <w:trPr>
          <w:trHeight w:val="312" w:hRule="atLeast"/>
        </w:trPr>
        <w:tc>
          <w:tcPr>
            <w:tcW w:w="1454" w:type="dxa"/>
            <w:tcBorders>
              <w:top w:val="single" w:color="000000" w:sz="4" w:space="0"/>
              <w:left w:val="single" w:color="000000" w:sz="4" w:space="0"/>
              <w:bottom w:val="single" w:color="000000" w:sz="4" w:space="0"/>
              <w:right w:val="single" w:color="000000" w:sz="4" w:space="0"/>
            </w:tcBorders>
            <w:shd w:val="clear" w:color="auto" w:fill="FFCC99"/>
          </w:tcPr>
          <w:p>
            <w:pPr>
              <w:widowControl/>
              <w:jc w:val="left"/>
              <w:textAlignment w:val="top"/>
              <w:rPr>
                <w:rFonts w:ascii="宋体" w:hAnsi="宋体" w:eastAsia="宋体" w:cs="宋体"/>
                <w:b/>
                <w:bCs/>
                <w:color w:val="000000"/>
                <w:szCs w:val="21"/>
              </w:rPr>
            </w:pPr>
            <w:r>
              <w:rPr>
                <w:rFonts w:hint="eastAsia" w:ascii="宋体" w:hAnsi="宋体" w:eastAsia="宋体" w:cs="宋体"/>
                <w:b/>
                <w:bCs/>
                <w:color w:val="000000"/>
                <w:kern w:val="0"/>
                <w:szCs w:val="21"/>
                <w:lang w:bidi="ar"/>
              </w:rPr>
              <w:t>系统</w:t>
            </w:r>
          </w:p>
        </w:tc>
        <w:tc>
          <w:tcPr>
            <w:tcW w:w="1986" w:type="dxa"/>
            <w:tcBorders>
              <w:top w:val="single" w:color="000000" w:sz="4" w:space="0"/>
              <w:left w:val="single" w:color="000000" w:sz="4" w:space="0"/>
              <w:bottom w:val="single" w:color="000000" w:sz="4" w:space="0"/>
              <w:right w:val="single" w:color="000000" w:sz="4" w:space="0"/>
            </w:tcBorders>
            <w:shd w:val="clear" w:color="auto" w:fill="FFCC99"/>
          </w:tcPr>
          <w:p>
            <w:pPr>
              <w:widowControl/>
              <w:jc w:val="left"/>
              <w:textAlignment w:val="top"/>
              <w:rPr>
                <w:rFonts w:ascii="宋体" w:hAnsi="宋体" w:eastAsia="宋体" w:cs="宋体"/>
                <w:b/>
                <w:bCs/>
                <w:color w:val="000000"/>
                <w:szCs w:val="21"/>
              </w:rPr>
            </w:pPr>
            <w:r>
              <w:rPr>
                <w:rFonts w:hint="eastAsia" w:ascii="宋体" w:hAnsi="宋体" w:eastAsia="宋体" w:cs="宋体"/>
                <w:b/>
                <w:bCs/>
                <w:color w:val="000000"/>
                <w:kern w:val="0"/>
                <w:szCs w:val="21"/>
                <w:lang w:bidi="ar"/>
              </w:rPr>
              <w:t>一级菜单</w:t>
            </w:r>
          </w:p>
        </w:tc>
        <w:tc>
          <w:tcPr>
            <w:tcW w:w="2549" w:type="dxa"/>
            <w:tcBorders>
              <w:top w:val="single" w:color="000000" w:sz="4" w:space="0"/>
              <w:left w:val="single" w:color="000000" w:sz="4" w:space="0"/>
              <w:bottom w:val="single" w:color="000000" w:sz="4" w:space="0"/>
              <w:right w:val="single" w:color="000000" w:sz="4" w:space="0"/>
            </w:tcBorders>
            <w:shd w:val="clear" w:color="auto" w:fill="FFCC99"/>
          </w:tcPr>
          <w:p>
            <w:pPr>
              <w:widowControl/>
              <w:textAlignment w:val="top"/>
              <w:rPr>
                <w:rFonts w:ascii="宋体" w:hAnsi="宋体" w:eastAsia="宋体" w:cs="宋体"/>
                <w:b/>
                <w:bCs/>
                <w:color w:val="000000"/>
                <w:szCs w:val="21"/>
              </w:rPr>
            </w:pPr>
            <w:r>
              <w:rPr>
                <w:rFonts w:hint="eastAsia" w:ascii="宋体" w:hAnsi="宋体" w:eastAsia="宋体" w:cs="宋体"/>
                <w:b/>
                <w:bCs/>
                <w:color w:val="000000"/>
                <w:kern w:val="0"/>
                <w:szCs w:val="21"/>
                <w:lang w:bidi="ar"/>
              </w:rPr>
              <w:t>二级菜单</w:t>
            </w:r>
          </w:p>
        </w:tc>
      </w:tr>
      <w:tr>
        <w:tblPrEx>
          <w:tblCellMar>
            <w:top w:w="0" w:type="dxa"/>
            <w:left w:w="108" w:type="dxa"/>
            <w:bottom w:w="0" w:type="dxa"/>
            <w:right w:w="108" w:type="dxa"/>
          </w:tblCellMar>
        </w:tblPrEx>
        <w:trPr>
          <w:trHeight w:val="312" w:hRule="atLeast"/>
        </w:trPr>
        <w:tc>
          <w:tcPr>
            <w:tcW w:w="1454" w:type="dxa"/>
            <w:vMerge w:val="restart"/>
            <w:tcBorders>
              <w:top w:val="single" w:color="000000" w:sz="4" w:space="0"/>
              <w:left w:val="single" w:color="000000" w:sz="4" w:space="0"/>
              <w:bottom w:val="single" w:color="000000" w:sz="4" w:space="0"/>
              <w:right w:val="single" w:color="000000" w:sz="4" w:space="0"/>
            </w:tcBorders>
            <w:shd w:val="clear" w:color="auto" w:fill="auto"/>
          </w:tcPr>
          <w:p>
            <w:pPr>
              <w:widowControl/>
              <w:jc w:val="center"/>
              <w:textAlignment w:val="top"/>
              <w:rPr>
                <w:rFonts w:ascii="宋体" w:hAnsi="宋体" w:eastAsia="宋体" w:cs="宋体"/>
                <w:color w:val="000000"/>
                <w:szCs w:val="21"/>
              </w:rPr>
            </w:pPr>
            <w:r>
              <w:rPr>
                <w:rFonts w:hint="eastAsia" w:ascii="宋体" w:hAnsi="宋体" w:eastAsia="宋体" w:cs="宋体"/>
                <w:color w:val="000000"/>
                <w:kern w:val="0"/>
                <w:szCs w:val="21"/>
                <w:lang w:bidi="ar"/>
              </w:rPr>
              <w:t>铁路中心站</w:t>
            </w:r>
          </w:p>
        </w:tc>
        <w:tc>
          <w:tcPr>
            <w:tcW w:w="1986" w:type="dxa"/>
            <w:vMerge w:val="restart"/>
            <w:tcBorders>
              <w:top w:val="single" w:color="000000" w:sz="4" w:space="0"/>
              <w:left w:val="single" w:color="000000" w:sz="4" w:space="0"/>
              <w:bottom w:val="nil"/>
              <w:right w:val="single" w:color="000000" w:sz="4" w:space="0"/>
            </w:tcBorders>
            <w:shd w:val="clear" w:color="auto" w:fill="auto"/>
          </w:tcPr>
          <w:p>
            <w:pPr>
              <w:widowControl/>
              <w:jc w:val="left"/>
              <w:textAlignment w:val="top"/>
              <w:rPr>
                <w:rFonts w:ascii="宋体" w:hAnsi="宋体" w:eastAsia="宋体" w:cs="宋体"/>
                <w:color w:val="000000"/>
                <w:szCs w:val="21"/>
              </w:rPr>
            </w:pPr>
            <w:r>
              <w:rPr>
                <w:rFonts w:hint="eastAsia" w:ascii="宋体" w:hAnsi="宋体" w:eastAsia="宋体" w:cs="宋体"/>
                <w:color w:val="000000"/>
                <w:kern w:val="0"/>
                <w:szCs w:val="21"/>
                <w:lang w:bidi="ar"/>
              </w:rPr>
              <w:t>企业中心</w:t>
            </w:r>
          </w:p>
        </w:tc>
        <w:tc>
          <w:tcPr>
            <w:tcW w:w="2549" w:type="dxa"/>
            <w:tcBorders>
              <w:top w:val="single" w:color="000000" w:sz="4" w:space="0"/>
              <w:left w:val="single" w:color="000000" w:sz="4" w:space="0"/>
              <w:bottom w:val="single" w:color="000000" w:sz="4" w:space="0"/>
              <w:right w:val="single" w:color="000000" w:sz="4" w:space="0"/>
            </w:tcBorders>
            <w:shd w:val="clear" w:color="auto" w:fill="auto"/>
          </w:tcPr>
          <w:p>
            <w:pPr>
              <w:widowControl/>
              <w:textAlignment w:val="top"/>
              <w:rPr>
                <w:rFonts w:ascii="宋体" w:hAnsi="宋体" w:eastAsia="宋体" w:cs="宋体"/>
                <w:color w:val="000000"/>
                <w:szCs w:val="21"/>
              </w:rPr>
            </w:pPr>
            <w:r>
              <w:rPr>
                <w:rFonts w:hint="eastAsia" w:ascii="宋体" w:hAnsi="宋体" w:eastAsia="宋体" w:cs="宋体"/>
                <w:color w:val="000000"/>
                <w:kern w:val="0"/>
                <w:szCs w:val="21"/>
                <w:lang w:bidi="ar"/>
              </w:rPr>
              <w:t>企业备案</w:t>
            </w:r>
          </w:p>
        </w:tc>
      </w:tr>
      <w:tr>
        <w:tblPrEx>
          <w:tblCellMar>
            <w:top w:w="0" w:type="dxa"/>
            <w:left w:w="108" w:type="dxa"/>
            <w:bottom w:w="0" w:type="dxa"/>
            <w:right w:w="108" w:type="dxa"/>
          </w:tblCellMar>
        </w:tblPrEx>
        <w:trPr>
          <w:trHeight w:val="312" w:hRule="atLeast"/>
        </w:trPr>
        <w:tc>
          <w:tcPr>
            <w:tcW w:w="1454" w:type="dxa"/>
            <w:vMerge w:val="continue"/>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eastAsia="宋体" w:cs="宋体"/>
                <w:color w:val="000000"/>
                <w:szCs w:val="21"/>
              </w:rPr>
            </w:pPr>
          </w:p>
        </w:tc>
        <w:tc>
          <w:tcPr>
            <w:tcW w:w="1986" w:type="dxa"/>
            <w:vMerge w:val="continue"/>
            <w:tcBorders>
              <w:top w:val="single" w:color="000000" w:sz="4" w:space="0"/>
              <w:left w:val="single" w:color="000000" w:sz="4" w:space="0"/>
              <w:bottom w:val="nil"/>
              <w:right w:val="single" w:color="000000" w:sz="4" w:space="0"/>
            </w:tcBorders>
            <w:shd w:val="clear" w:color="auto" w:fill="auto"/>
          </w:tcPr>
          <w:p>
            <w:pPr>
              <w:jc w:val="left"/>
              <w:rPr>
                <w:rFonts w:ascii="宋体" w:hAnsi="宋体" w:eastAsia="宋体" w:cs="宋体"/>
                <w:color w:val="000000"/>
                <w:szCs w:val="21"/>
              </w:rPr>
            </w:pPr>
          </w:p>
        </w:tc>
        <w:tc>
          <w:tcPr>
            <w:tcW w:w="2549" w:type="dxa"/>
            <w:tcBorders>
              <w:top w:val="single" w:color="000000" w:sz="4" w:space="0"/>
              <w:left w:val="single" w:color="000000" w:sz="4" w:space="0"/>
              <w:bottom w:val="single" w:color="000000" w:sz="4" w:space="0"/>
              <w:right w:val="single" w:color="000000" w:sz="4" w:space="0"/>
            </w:tcBorders>
            <w:shd w:val="clear" w:color="auto" w:fill="auto"/>
          </w:tcPr>
          <w:p>
            <w:pPr>
              <w:widowControl/>
              <w:textAlignment w:val="top"/>
              <w:rPr>
                <w:rFonts w:ascii="宋体" w:hAnsi="宋体" w:eastAsia="宋体" w:cs="宋体"/>
                <w:color w:val="000000"/>
                <w:szCs w:val="21"/>
              </w:rPr>
            </w:pPr>
            <w:r>
              <w:rPr>
                <w:rFonts w:hint="eastAsia" w:ascii="宋体" w:hAnsi="宋体" w:eastAsia="宋体" w:cs="宋体"/>
                <w:color w:val="000000"/>
                <w:kern w:val="0"/>
                <w:szCs w:val="21"/>
                <w:lang w:bidi="ar"/>
              </w:rPr>
              <w:t>人员登记</w:t>
            </w:r>
          </w:p>
        </w:tc>
      </w:tr>
      <w:tr>
        <w:tblPrEx>
          <w:tblCellMar>
            <w:top w:w="0" w:type="dxa"/>
            <w:left w:w="108" w:type="dxa"/>
            <w:bottom w:w="0" w:type="dxa"/>
            <w:right w:w="108" w:type="dxa"/>
          </w:tblCellMar>
        </w:tblPrEx>
        <w:trPr>
          <w:trHeight w:val="312" w:hRule="atLeast"/>
        </w:trPr>
        <w:tc>
          <w:tcPr>
            <w:tcW w:w="1454" w:type="dxa"/>
            <w:vMerge w:val="continue"/>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eastAsia="宋体" w:cs="宋体"/>
                <w:color w:val="000000"/>
                <w:szCs w:val="21"/>
              </w:rPr>
            </w:pPr>
          </w:p>
        </w:tc>
        <w:tc>
          <w:tcPr>
            <w:tcW w:w="1986" w:type="dxa"/>
            <w:vMerge w:val="continue"/>
            <w:tcBorders>
              <w:top w:val="single" w:color="000000" w:sz="4" w:space="0"/>
              <w:left w:val="single" w:color="000000" w:sz="4" w:space="0"/>
              <w:bottom w:val="nil"/>
              <w:right w:val="single" w:color="000000" w:sz="4" w:space="0"/>
            </w:tcBorders>
            <w:shd w:val="clear" w:color="auto" w:fill="auto"/>
          </w:tcPr>
          <w:p>
            <w:pPr>
              <w:jc w:val="left"/>
              <w:rPr>
                <w:rFonts w:ascii="宋体" w:hAnsi="宋体" w:eastAsia="宋体" w:cs="宋体"/>
                <w:color w:val="000000"/>
                <w:szCs w:val="21"/>
              </w:rPr>
            </w:pPr>
          </w:p>
        </w:tc>
        <w:tc>
          <w:tcPr>
            <w:tcW w:w="2549" w:type="dxa"/>
            <w:tcBorders>
              <w:top w:val="single" w:color="000000" w:sz="4" w:space="0"/>
              <w:left w:val="single" w:color="000000" w:sz="4" w:space="0"/>
              <w:bottom w:val="single" w:color="000000" w:sz="4" w:space="0"/>
              <w:right w:val="single" w:color="000000" w:sz="4" w:space="0"/>
            </w:tcBorders>
            <w:shd w:val="clear" w:color="auto" w:fill="auto"/>
          </w:tcPr>
          <w:p>
            <w:pPr>
              <w:widowControl/>
              <w:textAlignment w:val="top"/>
              <w:rPr>
                <w:rFonts w:ascii="宋体" w:hAnsi="宋体" w:eastAsia="宋体" w:cs="宋体"/>
                <w:color w:val="000000"/>
                <w:szCs w:val="21"/>
              </w:rPr>
            </w:pPr>
            <w:r>
              <w:rPr>
                <w:rFonts w:hint="eastAsia" w:ascii="宋体" w:hAnsi="宋体" w:eastAsia="宋体" w:cs="宋体"/>
                <w:color w:val="000000"/>
                <w:kern w:val="0"/>
                <w:szCs w:val="21"/>
                <w:lang w:bidi="ar"/>
              </w:rPr>
              <w:t>场所登记</w:t>
            </w:r>
          </w:p>
        </w:tc>
      </w:tr>
      <w:tr>
        <w:tblPrEx>
          <w:tblCellMar>
            <w:top w:w="0" w:type="dxa"/>
            <w:left w:w="108" w:type="dxa"/>
            <w:bottom w:w="0" w:type="dxa"/>
            <w:right w:w="108" w:type="dxa"/>
          </w:tblCellMar>
        </w:tblPrEx>
        <w:trPr>
          <w:trHeight w:val="312" w:hRule="atLeast"/>
        </w:trPr>
        <w:tc>
          <w:tcPr>
            <w:tcW w:w="1454" w:type="dxa"/>
            <w:vMerge w:val="continue"/>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eastAsia="宋体" w:cs="宋体"/>
                <w:color w:val="000000"/>
                <w:szCs w:val="21"/>
              </w:rPr>
            </w:pPr>
          </w:p>
        </w:tc>
        <w:tc>
          <w:tcPr>
            <w:tcW w:w="1986" w:type="dxa"/>
            <w:vMerge w:val="continue"/>
            <w:tcBorders>
              <w:top w:val="single" w:color="000000" w:sz="4" w:space="0"/>
              <w:left w:val="single" w:color="000000" w:sz="4" w:space="0"/>
              <w:bottom w:val="nil"/>
              <w:right w:val="single" w:color="000000" w:sz="4" w:space="0"/>
            </w:tcBorders>
            <w:shd w:val="clear" w:color="auto" w:fill="auto"/>
          </w:tcPr>
          <w:p>
            <w:pPr>
              <w:jc w:val="left"/>
              <w:rPr>
                <w:rFonts w:ascii="宋体" w:hAnsi="宋体" w:eastAsia="宋体" w:cs="宋体"/>
                <w:color w:val="000000"/>
                <w:szCs w:val="21"/>
              </w:rPr>
            </w:pPr>
          </w:p>
        </w:tc>
        <w:tc>
          <w:tcPr>
            <w:tcW w:w="2549" w:type="dxa"/>
            <w:tcBorders>
              <w:top w:val="single" w:color="000000" w:sz="4" w:space="0"/>
              <w:left w:val="single" w:color="000000" w:sz="4" w:space="0"/>
              <w:bottom w:val="single" w:color="000000" w:sz="4" w:space="0"/>
              <w:right w:val="single" w:color="000000" w:sz="4" w:space="0"/>
            </w:tcBorders>
            <w:shd w:val="clear" w:color="auto" w:fill="auto"/>
          </w:tcPr>
          <w:p>
            <w:pPr>
              <w:widowControl/>
              <w:textAlignment w:val="top"/>
              <w:rPr>
                <w:rFonts w:ascii="宋体" w:hAnsi="宋体" w:eastAsia="宋体" w:cs="宋体"/>
                <w:color w:val="000000"/>
                <w:szCs w:val="21"/>
              </w:rPr>
            </w:pPr>
            <w:r>
              <w:rPr>
                <w:rFonts w:hint="eastAsia" w:ascii="宋体" w:hAnsi="宋体" w:eastAsia="宋体" w:cs="宋体"/>
                <w:color w:val="000000"/>
                <w:kern w:val="0"/>
                <w:szCs w:val="21"/>
                <w:lang w:bidi="ar"/>
              </w:rPr>
              <w:t>消杀方案</w:t>
            </w:r>
          </w:p>
        </w:tc>
      </w:tr>
      <w:tr>
        <w:tblPrEx>
          <w:tblCellMar>
            <w:top w:w="0" w:type="dxa"/>
            <w:left w:w="108" w:type="dxa"/>
            <w:bottom w:w="0" w:type="dxa"/>
            <w:right w:w="108" w:type="dxa"/>
          </w:tblCellMar>
        </w:tblPrEx>
        <w:trPr>
          <w:trHeight w:val="312" w:hRule="atLeast"/>
        </w:trPr>
        <w:tc>
          <w:tcPr>
            <w:tcW w:w="1454" w:type="dxa"/>
            <w:vMerge w:val="continue"/>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eastAsia="宋体" w:cs="宋体"/>
                <w:color w:val="000000"/>
                <w:szCs w:val="21"/>
              </w:rPr>
            </w:pPr>
          </w:p>
        </w:tc>
        <w:tc>
          <w:tcPr>
            <w:tcW w:w="1986" w:type="dxa"/>
            <w:vMerge w:val="restart"/>
            <w:tcBorders>
              <w:top w:val="single" w:color="000000" w:sz="4" w:space="0"/>
              <w:left w:val="single" w:color="000000" w:sz="4" w:space="0"/>
              <w:bottom w:val="single" w:color="000000" w:sz="4" w:space="0"/>
              <w:right w:val="single" w:color="000000" w:sz="4" w:space="0"/>
            </w:tcBorders>
            <w:shd w:val="clear" w:color="auto" w:fill="auto"/>
          </w:tcPr>
          <w:p>
            <w:pPr>
              <w:widowControl/>
              <w:jc w:val="left"/>
              <w:textAlignment w:val="top"/>
              <w:rPr>
                <w:rFonts w:ascii="宋体" w:hAnsi="宋体" w:eastAsia="宋体" w:cs="宋体"/>
                <w:color w:val="000000"/>
                <w:szCs w:val="21"/>
              </w:rPr>
            </w:pPr>
            <w:r>
              <w:rPr>
                <w:rFonts w:hint="eastAsia" w:ascii="宋体" w:hAnsi="宋体" w:eastAsia="宋体" w:cs="宋体"/>
                <w:color w:val="000000"/>
                <w:kern w:val="0"/>
                <w:szCs w:val="21"/>
                <w:lang w:bidi="ar"/>
              </w:rPr>
              <w:t>场所防疫管理</w:t>
            </w:r>
          </w:p>
        </w:tc>
        <w:tc>
          <w:tcPr>
            <w:tcW w:w="2549" w:type="dxa"/>
            <w:tcBorders>
              <w:top w:val="single" w:color="000000" w:sz="4" w:space="0"/>
              <w:left w:val="single" w:color="000000" w:sz="4" w:space="0"/>
              <w:bottom w:val="single" w:color="000000" w:sz="4" w:space="0"/>
              <w:right w:val="single" w:color="000000" w:sz="4" w:space="0"/>
            </w:tcBorders>
            <w:shd w:val="clear" w:color="auto" w:fill="auto"/>
          </w:tcPr>
          <w:p>
            <w:pPr>
              <w:widowControl/>
              <w:textAlignment w:val="top"/>
              <w:rPr>
                <w:rFonts w:ascii="宋体" w:hAnsi="宋体" w:eastAsia="宋体" w:cs="宋体"/>
                <w:color w:val="000000"/>
                <w:szCs w:val="21"/>
              </w:rPr>
            </w:pPr>
            <w:r>
              <w:rPr>
                <w:rFonts w:hint="eastAsia" w:ascii="宋体" w:hAnsi="宋体" w:eastAsia="宋体" w:cs="宋体"/>
                <w:color w:val="000000"/>
                <w:kern w:val="0"/>
                <w:szCs w:val="21"/>
                <w:lang w:bidi="ar"/>
              </w:rPr>
              <w:t>场所消杀管理</w:t>
            </w:r>
          </w:p>
        </w:tc>
      </w:tr>
      <w:tr>
        <w:tblPrEx>
          <w:tblCellMar>
            <w:top w:w="0" w:type="dxa"/>
            <w:left w:w="108" w:type="dxa"/>
            <w:bottom w:w="0" w:type="dxa"/>
            <w:right w:w="108" w:type="dxa"/>
          </w:tblCellMar>
        </w:tblPrEx>
        <w:trPr>
          <w:trHeight w:val="312" w:hRule="atLeast"/>
        </w:trPr>
        <w:tc>
          <w:tcPr>
            <w:tcW w:w="1454" w:type="dxa"/>
            <w:vMerge w:val="continue"/>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eastAsia="宋体" w:cs="宋体"/>
                <w:color w:val="000000"/>
                <w:szCs w:val="21"/>
              </w:rPr>
            </w:pPr>
          </w:p>
        </w:tc>
        <w:tc>
          <w:tcPr>
            <w:tcW w:w="1986" w:type="dxa"/>
            <w:vMerge w:val="continue"/>
            <w:tcBorders>
              <w:top w:val="single" w:color="000000" w:sz="4" w:space="0"/>
              <w:left w:val="single" w:color="000000" w:sz="4" w:space="0"/>
              <w:bottom w:val="single" w:color="000000" w:sz="4" w:space="0"/>
              <w:right w:val="single" w:color="000000" w:sz="4" w:space="0"/>
            </w:tcBorders>
            <w:shd w:val="clear" w:color="auto" w:fill="auto"/>
          </w:tcPr>
          <w:p>
            <w:pPr>
              <w:jc w:val="left"/>
              <w:rPr>
                <w:rFonts w:ascii="宋体" w:hAnsi="宋体" w:eastAsia="宋体" w:cs="宋体"/>
                <w:color w:val="000000"/>
                <w:szCs w:val="21"/>
              </w:rPr>
            </w:pPr>
          </w:p>
        </w:tc>
        <w:tc>
          <w:tcPr>
            <w:tcW w:w="2549" w:type="dxa"/>
            <w:tcBorders>
              <w:top w:val="single" w:color="000000" w:sz="4" w:space="0"/>
              <w:left w:val="single" w:color="000000" w:sz="4" w:space="0"/>
              <w:bottom w:val="single" w:color="000000" w:sz="4" w:space="0"/>
              <w:right w:val="single" w:color="000000" w:sz="4" w:space="0"/>
            </w:tcBorders>
            <w:shd w:val="clear" w:color="auto" w:fill="auto"/>
          </w:tcPr>
          <w:p>
            <w:pPr>
              <w:widowControl/>
              <w:textAlignment w:val="top"/>
              <w:rPr>
                <w:rFonts w:ascii="宋体" w:hAnsi="宋体" w:eastAsia="宋体" w:cs="宋体"/>
                <w:color w:val="000000"/>
                <w:szCs w:val="21"/>
              </w:rPr>
            </w:pPr>
            <w:r>
              <w:rPr>
                <w:rFonts w:hint="eastAsia" w:ascii="宋体" w:hAnsi="宋体" w:eastAsia="宋体" w:cs="宋体"/>
                <w:color w:val="000000"/>
                <w:kern w:val="0"/>
                <w:szCs w:val="21"/>
                <w:lang w:bidi="ar"/>
              </w:rPr>
              <w:t>工作人员监测</w:t>
            </w:r>
          </w:p>
        </w:tc>
      </w:tr>
      <w:tr>
        <w:tblPrEx>
          <w:tblCellMar>
            <w:top w:w="0" w:type="dxa"/>
            <w:left w:w="108" w:type="dxa"/>
            <w:bottom w:w="0" w:type="dxa"/>
            <w:right w:w="108" w:type="dxa"/>
          </w:tblCellMar>
        </w:tblPrEx>
        <w:trPr>
          <w:trHeight w:val="312" w:hRule="atLeast"/>
        </w:trPr>
        <w:tc>
          <w:tcPr>
            <w:tcW w:w="1454" w:type="dxa"/>
            <w:vMerge w:val="continue"/>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eastAsia="宋体" w:cs="宋体"/>
                <w:color w:val="000000"/>
                <w:szCs w:val="21"/>
              </w:rPr>
            </w:pPr>
          </w:p>
        </w:tc>
        <w:tc>
          <w:tcPr>
            <w:tcW w:w="1986" w:type="dxa"/>
            <w:vMerge w:val="restart"/>
            <w:tcBorders>
              <w:top w:val="single" w:color="000000" w:sz="4" w:space="0"/>
              <w:left w:val="single" w:color="000000" w:sz="4" w:space="0"/>
              <w:bottom w:val="single" w:color="000000" w:sz="4" w:space="0"/>
              <w:right w:val="single" w:color="000000" w:sz="4" w:space="0"/>
            </w:tcBorders>
            <w:shd w:val="clear" w:color="auto" w:fill="auto"/>
          </w:tcPr>
          <w:p>
            <w:pPr>
              <w:widowControl/>
              <w:jc w:val="left"/>
              <w:textAlignment w:val="top"/>
              <w:rPr>
                <w:rFonts w:ascii="宋体" w:hAnsi="宋体" w:eastAsia="宋体" w:cs="宋体"/>
                <w:color w:val="000000"/>
                <w:szCs w:val="21"/>
              </w:rPr>
            </w:pPr>
            <w:r>
              <w:rPr>
                <w:rFonts w:hint="eastAsia" w:ascii="宋体" w:hAnsi="宋体" w:eastAsia="宋体" w:cs="宋体"/>
                <w:color w:val="000000"/>
                <w:kern w:val="0"/>
                <w:szCs w:val="21"/>
                <w:lang w:bidi="ar"/>
              </w:rPr>
              <w:t>铁路业务管理</w:t>
            </w:r>
          </w:p>
        </w:tc>
        <w:tc>
          <w:tcPr>
            <w:tcW w:w="2549" w:type="dxa"/>
            <w:tcBorders>
              <w:top w:val="single" w:color="000000" w:sz="4" w:space="0"/>
              <w:left w:val="single" w:color="000000" w:sz="4" w:space="0"/>
              <w:bottom w:val="single" w:color="000000" w:sz="4" w:space="0"/>
              <w:right w:val="single" w:color="000000" w:sz="4" w:space="0"/>
            </w:tcBorders>
            <w:shd w:val="clear" w:color="auto" w:fill="auto"/>
          </w:tcPr>
          <w:p>
            <w:pPr>
              <w:widowControl/>
              <w:textAlignment w:val="top"/>
              <w:rPr>
                <w:rFonts w:ascii="宋体" w:hAnsi="宋体" w:eastAsia="宋体" w:cs="宋体"/>
                <w:color w:val="000000"/>
                <w:szCs w:val="21"/>
              </w:rPr>
            </w:pPr>
            <w:r>
              <w:rPr>
                <w:rFonts w:hint="eastAsia" w:ascii="宋体" w:hAnsi="宋体" w:eastAsia="宋体" w:cs="宋体"/>
                <w:color w:val="000000"/>
                <w:kern w:val="0"/>
                <w:szCs w:val="21"/>
                <w:lang w:bidi="ar"/>
              </w:rPr>
              <w:t>班列动态</w:t>
            </w:r>
          </w:p>
        </w:tc>
      </w:tr>
      <w:tr>
        <w:tblPrEx>
          <w:tblCellMar>
            <w:top w:w="0" w:type="dxa"/>
            <w:left w:w="108" w:type="dxa"/>
            <w:bottom w:w="0" w:type="dxa"/>
            <w:right w:w="108" w:type="dxa"/>
          </w:tblCellMar>
        </w:tblPrEx>
        <w:trPr>
          <w:trHeight w:val="312" w:hRule="atLeast"/>
        </w:trPr>
        <w:tc>
          <w:tcPr>
            <w:tcW w:w="1454" w:type="dxa"/>
            <w:vMerge w:val="continue"/>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eastAsia="宋体" w:cs="宋体"/>
                <w:color w:val="000000"/>
                <w:szCs w:val="21"/>
              </w:rPr>
            </w:pPr>
          </w:p>
        </w:tc>
        <w:tc>
          <w:tcPr>
            <w:tcW w:w="1986" w:type="dxa"/>
            <w:vMerge w:val="continue"/>
            <w:tcBorders>
              <w:top w:val="single" w:color="000000" w:sz="4" w:space="0"/>
              <w:left w:val="single" w:color="000000" w:sz="4" w:space="0"/>
              <w:bottom w:val="single" w:color="000000" w:sz="4" w:space="0"/>
              <w:right w:val="single" w:color="000000" w:sz="4" w:space="0"/>
            </w:tcBorders>
            <w:shd w:val="clear" w:color="auto" w:fill="auto"/>
          </w:tcPr>
          <w:p>
            <w:pPr>
              <w:jc w:val="left"/>
              <w:rPr>
                <w:rFonts w:ascii="宋体" w:hAnsi="宋体" w:eastAsia="宋体" w:cs="宋体"/>
                <w:color w:val="000000"/>
                <w:szCs w:val="21"/>
              </w:rPr>
            </w:pPr>
          </w:p>
        </w:tc>
        <w:tc>
          <w:tcPr>
            <w:tcW w:w="2549" w:type="dxa"/>
            <w:tcBorders>
              <w:top w:val="single" w:color="000000" w:sz="4" w:space="0"/>
              <w:left w:val="single" w:color="000000" w:sz="4" w:space="0"/>
              <w:bottom w:val="single" w:color="000000" w:sz="4" w:space="0"/>
              <w:right w:val="single" w:color="000000" w:sz="4" w:space="0"/>
            </w:tcBorders>
            <w:shd w:val="clear" w:color="auto" w:fill="auto"/>
          </w:tcPr>
          <w:p>
            <w:pPr>
              <w:widowControl/>
              <w:textAlignment w:val="top"/>
              <w:rPr>
                <w:rFonts w:ascii="宋体" w:hAnsi="宋体" w:eastAsia="宋体" w:cs="宋体"/>
                <w:color w:val="000000"/>
                <w:szCs w:val="21"/>
              </w:rPr>
            </w:pPr>
            <w:r>
              <w:rPr>
                <w:rFonts w:hint="eastAsia" w:ascii="宋体" w:hAnsi="宋体" w:eastAsia="宋体" w:cs="宋体"/>
                <w:color w:val="000000"/>
                <w:kern w:val="0"/>
                <w:szCs w:val="21"/>
                <w:lang w:bidi="ar"/>
              </w:rPr>
              <w:t>班列管理</w:t>
            </w:r>
          </w:p>
        </w:tc>
      </w:tr>
      <w:tr>
        <w:tblPrEx>
          <w:tblCellMar>
            <w:top w:w="0" w:type="dxa"/>
            <w:left w:w="108" w:type="dxa"/>
            <w:bottom w:w="0" w:type="dxa"/>
            <w:right w:w="108" w:type="dxa"/>
          </w:tblCellMar>
        </w:tblPrEx>
        <w:trPr>
          <w:trHeight w:val="312" w:hRule="atLeast"/>
        </w:trPr>
        <w:tc>
          <w:tcPr>
            <w:tcW w:w="1454" w:type="dxa"/>
            <w:vMerge w:val="continue"/>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eastAsia="宋体" w:cs="宋体"/>
                <w:color w:val="000000"/>
                <w:szCs w:val="21"/>
              </w:rPr>
            </w:pPr>
          </w:p>
        </w:tc>
        <w:tc>
          <w:tcPr>
            <w:tcW w:w="1986" w:type="dxa"/>
            <w:vMerge w:val="continue"/>
            <w:tcBorders>
              <w:top w:val="single" w:color="000000" w:sz="4" w:space="0"/>
              <w:left w:val="single" w:color="000000" w:sz="4" w:space="0"/>
              <w:bottom w:val="single" w:color="000000" w:sz="4" w:space="0"/>
              <w:right w:val="single" w:color="000000" w:sz="4" w:space="0"/>
            </w:tcBorders>
            <w:shd w:val="clear" w:color="auto" w:fill="auto"/>
          </w:tcPr>
          <w:p>
            <w:pPr>
              <w:jc w:val="left"/>
              <w:rPr>
                <w:rFonts w:ascii="宋体" w:hAnsi="宋体" w:eastAsia="宋体" w:cs="宋体"/>
                <w:color w:val="000000"/>
                <w:szCs w:val="21"/>
              </w:rPr>
            </w:pPr>
          </w:p>
        </w:tc>
        <w:tc>
          <w:tcPr>
            <w:tcW w:w="2549" w:type="dxa"/>
            <w:tcBorders>
              <w:top w:val="single" w:color="000000" w:sz="4" w:space="0"/>
              <w:left w:val="single" w:color="000000" w:sz="4" w:space="0"/>
              <w:bottom w:val="single" w:color="000000" w:sz="4" w:space="0"/>
              <w:right w:val="single" w:color="000000" w:sz="4" w:space="0"/>
            </w:tcBorders>
            <w:shd w:val="clear" w:color="auto" w:fill="auto"/>
          </w:tcPr>
          <w:p>
            <w:pPr>
              <w:widowControl/>
              <w:textAlignment w:val="top"/>
              <w:rPr>
                <w:rFonts w:ascii="宋体" w:hAnsi="宋体" w:eastAsia="宋体" w:cs="宋体"/>
                <w:color w:val="000000"/>
                <w:szCs w:val="21"/>
              </w:rPr>
            </w:pPr>
            <w:r>
              <w:rPr>
                <w:rFonts w:hint="eastAsia" w:ascii="宋体" w:hAnsi="宋体" w:eastAsia="宋体" w:cs="宋体"/>
                <w:color w:val="000000"/>
                <w:kern w:val="0"/>
                <w:szCs w:val="21"/>
                <w:lang w:bidi="ar"/>
              </w:rPr>
              <w:t>集装箱管理</w:t>
            </w:r>
          </w:p>
        </w:tc>
      </w:tr>
      <w:tr>
        <w:tblPrEx>
          <w:tblCellMar>
            <w:top w:w="0" w:type="dxa"/>
            <w:left w:w="108" w:type="dxa"/>
            <w:bottom w:w="0" w:type="dxa"/>
            <w:right w:w="108" w:type="dxa"/>
          </w:tblCellMar>
        </w:tblPrEx>
        <w:trPr>
          <w:trHeight w:val="312" w:hRule="atLeast"/>
        </w:trPr>
        <w:tc>
          <w:tcPr>
            <w:tcW w:w="1454" w:type="dxa"/>
            <w:vMerge w:val="continue"/>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eastAsia="宋体" w:cs="宋体"/>
                <w:color w:val="000000"/>
                <w:szCs w:val="21"/>
              </w:rPr>
            </w:pPr>
          </w:p>
        </w:tc>
        <w:tc>
          <w:tcPr>
            <w:tcW w:w="1986" w:type="dxa"/>
            <w:vMerge w:val="continue"/>
            <w:tcBorders>
              <w:top w:val="single" w:color="000000" w:sz="4" w:space="0"/>
              <w:left w:val="single" w:color="000000" w:sz="4" w:space="0"/>
              <w:bottom w:val="single" w:color="000000" w:sz="4" w:space="0"/>
              <w:right w:val="single" w:color="000000" w:sz="4" w:space="0"/>
            </w:tcBorders>
            <w:shd w:val="clear" w:color="auto" w:fill="auto"/>
          </w:tcPr>
          <w:p>
            <w:pPr>
              <w:jc w:val="left"/>
              <w:rPr>
                <w:rFonts w:ascii="宋体" w:hAnsi="宋体" w:eastAsia="宋体" w:cs="宋体"/>
                <w:color w:val="000000"/>
                <w:szCs w:val="21"/>
              </w:rPr>
            </w:pPr>
          </w:p>
        </w:tc>
        <w:tc>
          <w:tcPr>
            <w:tcW w:w="2549" w:type="dxa"/>
            <w:tcBorders>
              <w:top w:val="single" w:color="000000" w:sz="4" w:space="0"/>
              <w:left w:val="single" w:color="000000" w:sz="4" w:space="0"/>
              <w:bottom w:val="single" w:color="000000" w:sz="4" w:space="0"/>
              <w:right w:val="single" w:color="000000" w:sz="4" w:space="0"/>
            </w:tcBorders>
            <w:shd w:val="clear" w:color="auto" w:fill="auto"/>
          </w:tcPr>
          <w:p>
            <w:pPr>
              <w:widowControl/>
              <w:textAlignment w:val="top"/>
              <w:rPr>
                <w:rFonts w:ascii="宋体" w:hAnsi="宋体" w:eastAsia="宋体" w:cs="宋体"/>
                <w:color w:val="000000"/>
                <w:szCs w:val="21"/>
              </w:rPr>
            </w:pPr>
            <w:r>
              <w:rPr>
                <w:rFonts w:hint="eastAsia" w:ascii="宋体" w:hAnsi="宋体" w:eastAsia="宋体" w:cs="宋体"/>
                <w:color w:val="000000"/>
                <w:kern w:val="0"/>
                <w:szCs w:val="21"/>
                <w:lang w:bidi="ar"/>
              </w:rPr>
              <w:t>铁路业务查询</w:t>
            </w:r>
          </w:p>
        </w:tc>
      </w:tr>
      <w:tr>
        <w:tblPrEx>
          <w:tblCellMar>
            <w:top w:w="0" w:type="dxa"/>
            <w:left w:w="108" w:type="dxa"/>
            <w:bottom w:w="0" w:type="dxa"/>
            <w:right w:w="108" w:type="dxa"/>
          </w:tblCellMar>
        </w:tblPrEx>
        <w:trPr>
          <w:trHeight w:val="312" w:hRule="atLeast"/>
        </w:trPr>
        <w:tc>
          <w:tcPr>
            <w:tcW w:w="1454" w:type="dxa"/>
            <w:vMerge w:val="continue"/>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eastAsia="宋体" w:cs="宋体"/>
                <w:color w:val="000000"/>
                <w:szCs w:val="21"/>
              </w:rPr>
            </w:pPr>
          </w:p>
        </w:tc>
        <w:tc>
          <w:tcPr>
            <w:tcW w:w="1986" w:type="dxa"/>
            <w:tcBorders>
              <w:top w:val="single" w:color="000000" w:sz="4" w:space="0"/>
              <w:left w:val="single" w:color="000000" w:sz="4" w:space="0"/>
              <w:bottom w:val="single" w:color="000000" w:sz="4" w:space="0"/>
              <w:right w:val="single" w:color="000000" w:sz="4" w:space="0"/>
            </w:tcBorders>
            <w:shd w:val="clear" w:color="auto" w:fill="auto"/>
          </w:tcPr>
          <w:p>
            <w:pPr>
              <w:widowControl/>
              <w:jc w:val="left"/>
              <w:textAlignment w:val="top"/>
              <w:rPr>
                <w:rFonts w:ascii="宋体" w:hAnsi="宋体" w:eastAsia="宋体" w:cs="宋体"/>
                <w:color w:val="000000"/>
                <w:szCs w:val="21"/>
              </w:rPr>
            </w:pPr>
            <w:r>
              <w:rPr>
                <w:rFonts w:hint="eastAsia" w:ascii="宋体" w:hAnsi="宋体" w:eastAsia="宋体" w:cs="宋体"/>
                <w:color w:val="000000"/>
                <w:kern w:val="0"/>
                <w:szCs w:val="21"/>
                <w:lang w:bidi="ar"/>
              </w:rPr>
              <w:t>统计分析</w:t>
            </w:r>
          </w:p>
        </w:tc>
        <w:tc>
          <w:tcPr>
            <w:tcW w:w="2549" w:type="dxa"/>
            <w:tcBorders>
              <w:top w:val="single" w:color="000000" w:sz="4" w:space="0"/>
              <w:left w:val="single" w:color="000000" w:sz="4" w:space="0"/>
              <w:bottom w:val="single" w:color="000000" w:sz="4" w:space="0"/>
              <w:right w:val="single" w:color="000000" w:sz="4" w:space="0"/>
            </w:tcBorders>
            <w:shd w:val="clear" w:color="auto" w:fill="auto"/>
          </w:tcPr>
          <w:p>
            <w:pPr>
              <w:widowControl/>
              <w:textAlignment w:val="top"/>
              <w:rPr>
                <w:rFonts w:ascii="宋体" w:hAnsi="宋体" w:eastAsia="宋体" w:cs="宋体"/>
                <w:color w:val="000000"/>
                <w:szCs w:val="21"/>
              </w:rPr>
            </w:pPr>
            <w:r>
              <w:rPr>
                <w:rFonts w:hint="eastAsia" w:ascii="宋体" w:hAnsi="宋体" w:eastAsia="宋体" w:cs="宋体"/>
                <w:color w:val="000000"/>
                <w:kern w:val="0"/>
                <w:szCs w:val="21"/>
                <w:lang w:bidi="ar"/>
              </w:rPr>
              <w:t>各企业统计分析</w:t>
            </w:r>
          </w:p>
        </w:tc>
      </w:tr>
      <w:tr>
        <w:tblPrEx>
          <w:tblCellMar>
            <w:top w:w="0" w:type="dxa"/>
            <w:left w:w="108" w:type="dxa"/>
            <w:bottom w:w="0" w:type="dxa"/>
            <w:right w:w="108" w:type="dxa"/>
          </w:tblCellMar>
        </w:tblPrEx>
        <w:trPr>
          <w:trHeight w:val="312" w:hRule="atLeast"/>
        </w:trPr>
        <w:tc>
          <w:tcPr>
            <w:tcW w:w="1454" w:type="dxa"/>
            <w:vMerge w:val="continue"/>
            <w:tcBorders>
              <w:top w:val="single" w:color="000000" w:sz="4" w:space="0"/>
              <w:left w:val="single" w:color="000000" w:sz="4" w:space="0"/>
              <w:bottom w:val="single" w:color="000000" w:sz="4" w:space="0"/>
              <w:right w:val="single" w:color="000000" w:sz="4" w:space="0"/>
            </w:tcBorders>
            <w:shd w:val="clear" w:color="auto" w:fill="auto"/>
          </w:tcPr>
          <w:p>
            <w:pPr>
              <w:jc w:val="center"/>
              <w:rPr>
                <w:rFonts w:ascii="宋体" w:hAnsi="宋体" w:eastAsia="宋体" w:cs="宋体"/>
                <w:color w:val="000000"/>
                <w:szCs w:val="21"/>
              </w:rPr>
            </w:pPr>
          </w:p>
        </w:tc>
        <w:tc>
          <w:tcPr>
            <w:tcW w:w="1986" w:type="dxa"/>
            <w:tcBorders>
              <w:top w:val="single" w:color="000000" w:sz="4" w:space="0"/>
              <w:left w:val="single" w:color="000000" w:sz="4" w:space="0"/>
              <w:bottom w:val="single" w:color="000000" w:sz="4" w:space="0"/>
              <w:right w:val="single" w:color="000000" w:sz="4" w:space="0"/>
            </w:tcBorders>
            <w:shd w:val="clear" w:color="auto" w:fill="auto"/>
          </w:tcPr>
          <w:p>
            <w:pPr>
              <w:widowControl/>
              <w:jc w:val="left"/>
              <w:textAlignment w:val="top"/>
              <w:rPr>
                <w:rFonts w:ascii="宋体" w:hAnsi="宋体" w:eastAsia="宋体" w:cs="宋体"/>
                <w:color w:val="000000"/>
                <w:szCs w:val="21"/>
              </w:rPr>
            </w:pPr>
            <w:r>
              <w:rPr>
                <w:rFonts w:hint="eastAsia" w:ascii="宋体" w:hAnsi="宋体" w:eastAsia="宋体" w:cs="宋体"/>
                <w:color w:val="000000"/>
                <w:kern w:val="0"/>
                <w:szCs w:val="21"/>
                <w:lang w:bidi="ar"/>
              </w:rPr>
              <w:t>消息通知</w:t>
            </w:r>
          </w:p>
        </w:tc>
        <w:tc>
          <w:tcPr>
            <w:tcW w:w="2549" w:type="dxa"/>
            <w:tcBorders>
              <w:top w:val="single" w:color="000000" w:sz="4" w:space="0"/>
              <w:left w:val="single" w:color="000000" w:sz="4" w:space="0"/>
              <w:bottom w:val="single" w:color="000000" w:sz="4" w:space="0"/>
              <w:right w:val="single" w:color="000000" w:sz="4" w:space="0"/>
            </w:tcBorders>
            <w:shd w:val="clear" w:color="auto" w:fill="auto"/>
          </w:tcPr>
          <w:p>
            <w:pPr>
              <w:widowControl/>
              <w:jc w:val="left"/>
              <w:textAlignment w:val="top"/>
              <w:rPr>
                <w:rFonts w:ascii="宋体" w:hAnsi="宋体" w:eastAsia="宋体" w:cs="宋体"/>
                <w:color w:val="000000"/>
                <w:szCs w:val="21"/>
              </w:rPr>
            </w:pPr>
            <w:r>
              <w:rPr>
                <w:rFonts w:hint="eastAsia" w:ascii="宋体" w:hAnsi="宋体" w:eastAsia="宋体" w:cs="宋体"/>
                <w:color w:val="000000"/>
                <w:kern w:val="0"/>
                <w:szCs w:val="21"/>
                <w:lang w:bidi="ar"/>
              </w:rPr>
              <w:t>消息通知</w:t>
            </w:r>
          </w:p>
        </w:tc>
      </w:tr>
    </w:tbl>
    <w:p/>
    <w:p>
      <w:pPr>
        <w:pStyle w:val="4"/>
        <w:rPr>
          <w:lang w:eastAsia="en-US"/>
        </w:rPr>
      </w:pPr>
      <w:bookmarkStart w:id="11" w:name="_Toc13726"/>
      <w:r>
        <w:rPr>
          <w:rFonts w:hint="eastAsia"/>
        </w:rPr>
        <w:t>用户初始化</w:t>
      </w:r>
      <w:bookmarkEnd w:id="11"/>
    </w:p>
    <w:p>
      <w:pPr>
        <w:pStyle w:val="5"/>
      </w:pPr>
      <w:bookmarkStart w:id="12" w:name="_Toc21784"/>
      <w:bookmarkStart w:id="13" w:name="_Toc26317"/>
      <w:r>
        <w:rPr>
          <w:rFonts w:hint="eastAsia"/>
        </w:rPr>
        <w:t>登录</w:t>
      </w:r>
      <w:r>
        <w:t>/</w:t>
      </w:r>
      <w:r>
        <w:rPr>
          <w:rFonts w:hint="eastAsia"/>
        </w:rPr>
        <w:t>注册</w:t>
      </w:r>
      <w:bookmarkEnd w:id="12"/>
      <w:bookmarkEnd w:id="13"/>
    </w:p>
    <w:p>
      <w:pPr>
        <w:pStyle w:val="6"/>
        <w:rPr>
          <w:lang w:eastAsia="en-US"/>
        </w:rPr>
      </w:pPr>
      <w:bookmarkStart w:id="14" w:name="_Toc28143"/>
      <w:bookmarkStart w:id="15" w:name="_Toc7169"/>
      <w:r>
        <w:rPr>
          <w:rFonts w:hint="eastAsia"/>
        </w:rPr>
        <w:t>功能描述</w:t>
      </w:r>
      <w:bookmarkEnd w:id="14"/>
      <w:bookmarkEnd w:id="15"/>
    </w:p>
    <w:p>
      <w:pPr>
        <w:pStyle w:val="6"/>
        <w:rPr>
          <w:lang w:eastAsia="en-US"/>
        </w:rPr>
      </w:pPr>
      <w:bookmarkStart w:id="16" w:name="_Toc29126"/>
      <w:bookmarkStart w:id="17" w:name="_Toc2477"/>
      <w:r>
        <w:rPr>
          <w:rFonts w:hint="eastAsia"/>
        </w:rPr>
        <w:t>操作流程</w:t>
      </w:r>
      <w:bookmarkEnd w:id="16"/>
      <w:bookmarkEnd w:id="17"/>
    </w:p>
    <w:p>
      <w:pPr>
        <w:pStyle w:val="48"/>
        <w:numPr>
          <w:ilvl w:val="0"/>
          <w:numId w:val="3"/>
        </w:numPr>
        <w:spacing w:line="360" w:lineRule="auto"/>
        <w:ind w:firstLineChars="0"/>
      </w:pPr>
      <w:r>
        <w:rPr>
          <w:rFonts w:hint="eastAsia"/>
        </w:rPr>
        <w:t>未进行单一窗口用户注册的用户</w:t>
      </w:r>
      <w:r>
        <w:t>，</w:t>
      </w:r>
      <w:r>
        <w:rPr>
          <w:rFonts w:hint="eastAsia"/>
        </w:rPr>
        <w:t>可先在单一窗口完成注册</w:t>
      </w:r>
      <w:r>
        <w:t>。</w:t>
      </w:r>
    </w:p>
    <w:p>
      <w:pPr>
        <w:ind w:firstLine="420" w:firstLineChars="200"/>
        <w:rPr>
          <w:rFonts w:ascii="宋体" w:hAnsi="宋体" w:eastAsia="宋体" w:cs="宋体"/>
          <w:szCs w:val="20"/>
          <w:lang w:val="en-GB"/>
        </w:rPr>
      </w:pPr>
      <w:r>
        <w:rPr>
          <w:rFonts w:hint="eastAsia" w:ascii="宋体" w:hAnsi="宋体" w:eastAsia="宋体" w:cs="宋体"/>
          <w:szCs w:val="20"/>
        </w:rPr>
        <w:t>访问</w:t>
      </w:r>
      <w:r>
        <w:rPr>
          <w:rFonts w:hint="eastAsia" w:ascii="宋体" w:hAnsi="宋体" w:eastAsia="宋体" w:cs="宋体"/>
          <w:szCs w:val="20"/>
          <w:lang w:val="en-GB"/>
        </w:rPr>
        <w:t>中国（陕西）国际贸易“单一窗口”</w:t>
      </w:r>
      <w:r>
        <w:rPr>
          <w:rFonts w:ascii="宋体" w:hAnsi="宋体" w:eastAsia="宋体" w:cs="宋体"/>
          <w:szCs w:val="20"/>
          <w:lang w:val="en-GB"/>
        </w:rPr>
        <w:t>门户网站</w:t>
      </w:r>
      <w:r>
        <w:rPr>
          <w:rFonts w:hint="eastAsia" w:ascii="宋体" w:hAnsi="宋体" w:eastAsia="宋体" w:cs="宋体"/>
          <w:szCs w:val="20"/>
          <w:lang w:val="en-GB"/>
        </w:rPr>
        <w:t>（</w:t>
      </w:r>
      <w:r>
        <w:fldChar w:fldCharType="begin"/>
      </w:r>
      <w:r>
        <w:instrText xml:space="preserve"> HYPERLINK "https://www.singlewindow.shaanxi.cn/" </w:instrText>
      </w:r>
      <w:r>
        <w:fldChar w:fldCharType="separate"/>
      </w:r>
      <w:r>
        <w:rPr>
          <w:rStyle w:val="34"/>
          <w:rFonts w:ascii="宋体" w:hAnsi="宋体" w:eastAsia="宋体" w:cs="宋体"/>
          <w:szCs w:val="20"/>
          <w:lang w:val="en-GB"/>
        </w:rPr>
        <w:t>https://www.singlewindow.shaanxi.cn/</w:t>
      </w:r>
      <w:r>
        <w:rPr>
          <w:rStyle w:val="34"/>
          <w:rFonts w:ascii="宋体" w:hAnsi="宋体" w:eastAsia="宋体" w:cs="宋体"/>
          <w:szCs w:val="20"/>
          <w:lang w:val="en-GB"/>
        </w:rPr>
        <w:fldChar w:fldCharType="end"/>
      </w:r>
      <w:r>
        <w:rPr>
          <w:rFonts w:hint="eastAsia" w:ascii="宋体" w:hAnsi="宋体" w:eastAsia="宋体" w:cs="宋体"/>
          <w:szCs w:val="20"/>
          <w:lang w:val="en-GB"/>
        </w:rPr>
        <w:t>）</w:t>
      </w:r>
      <w:r>
        <w:rPr>
          <w:rFonts w:ascii="宋体" w:hAnsi="宋体" w:eastAsia="宋体" w:cs="宋体"/>
          <w:szCs w:val="20"/>
          <w:lang w:val="en-GB"/>
        </w:rPr>
        <w:t>，</w:t>
      </w:r>
      <w:r>
        <w:rPr>
          <w:rFonts w:hint="eastAsia" w:ascii="宋体" w:hAnsi="宋体" w:eastAsia="宋体" w:cs="宋体"/>
          <w:szCs w:val="20"/>
          <w:lang w:val="en-GB"/>
        </w:rPr>
        <w:t>点击右上方“立即注册”字样进行注册操作（见图1），</w:t>
      </w:r>
      <w:r>
        <w:rPr>
          <w:rFonts w:ascii="宋体" w:hAnsi="宋体" w:eastAsia="宋体" w:cs="宋体"/>
          <w:szCs w:val="20"/>
          <w:lang w:val="en-GB"/>
        </w:rPr>
        <w:t>注册方式</w:t>
      </w:r>
      <w:r>
        <w:rPr>
          <w:rFonts w:hint="eastAsia" w:ascii="宋体" w:hAnsi="宋体" w:eastAsia="宋体" w:cs="宋体"/>
          <w:szCs w:val="20"/>
          <w:lang w:val="en-GB"/>
        </w:rPr>
        <w:t>按照企业类型进行选择（见图2</w:t>
      </w:r>
      <w:r>
        <w:rPr>
          <w:rFonts w:ascii="宋体" w:hAnsi="宋体" w:eastAsia="宋体" w:cs="宋体"/>
          <w:szCs w:val="20"/>
          <w:lang w:val="en-GB"/>
        </w:rPr>
        <w:t>）。</w:t>
      </w:r>
    </w:p>
    <w:p>
      <w:pPr>
        <w:jc w:val="center"/>
        <w:rPr>
          <w:rFonts w:ascii="宋体" w:hAnsi="宋体" w:eastAsia="宋体" w:cs="宋体"/>
          <w:szCs w:val="20"/>
          <w:lang w:val="en-GB"/>
        </w:rPr>
      </w:pPr>
      <w:r>
        <w:rPr>
          <w:rFonts w:ascii="宋体" w:hAnsi="宋体" w:eastAsia="宋体" w:cs="宋体"/>
          <w:szCs w:val="20"/>
        </w:rPr>
        <w:drawing>
          <wp:inline distT="0" distB="0" distL="0" distR="0">
            <wp:extent cx="5161280" cy="3547110"/>
            <wp:effectExtent l="0" t="0" r="1270" b="15240"/>
            <wp:docPr id="13" name="图片 13" descr="C:\Users\DZKA\AppData\Local\Temp\16370565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C:\Users\DZKA\AppData\Local\Temp\1637056511(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162500" cy="3548023"/>
                    </a:xfrm>
                    <a:prstGeom prst="rect">
                      <a:avLst/>
                    </a:prstGeom>
                    <a:noFill/>
                    <a:ln>
                      <a:noFill/>
                    </a:ln>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w:t>
      </w:r>
      <w:r>
        <w:rPr>
          <w:rFonts w:ascii="宋体" w:eastAsia="宋体" w:cs="宋体"/>
          <w:b/>
          <w:color w:val="000000"/>
          <w:kern w:val="0"/>
          <w:sz w:val="18"/>
          <w:szCs w:val="18"/>
        </w:rPr>
        <w:t>1</w:t>
      </w:r>
    </w:p>
    <w:p>
      <w:pPr>
        <w:pStyle w:val="56"/>
        <w:ind w:left="840" w:firstLine="0" w:firstLineChars="0"/>
        <w:jc w:val="center"/>
        <w:rPr>
          <w:rFonts w:ascii="宋体" w:eastAsia="宋体" w:cs="宋体"/>
          <w:color w:val="000000"/>
          <w:kern w:val="0"/>
          <w:sz w:val="16"/>
          <w:szCs w:val="16"/>
        </w:rPr>
      </w:pPr>
    </w:p>
    <w:p>
      <w:pPr>
        <w:rPr>
          <w:rFonts w:ascii="宋体" w:eastAsia="宋体" w:cs="宋体"/>
          <w:color w:val="000000"/>
          <w:kern w:val="0"/>
          <w:sz w:val="16"/>
          <w:szCs w:val="16"/>
        </w:rPr>
      </w:pPr>
      <w:r>
        <w:drawing>
          <wp:inline distT="0" distB="0" distL="0" distR="0">
            <wp:extent cx="5273040" cy="3683000"/>
            <wp:effectExtent l="0" t="0" r="3810" b="1270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1"/>
                    </pic:cNvPicPr>
                  </pic:nvPicPr>
                  <pic:blipFill>
                    <a:blip r:embed="rId8"/>
                    <a:stretch>
                      <a:fillRect/>
                    </a:stretch>
                  </pic:blipFill>
                  <pic:spPr>
                    <a:xfrm>
                      <a:off x="0" y="0"/>
                      <a:ext cx="5273614" cy="3683540"/>
                    </a:xfrm>
                    <a:prstGeom prst="rect">
                      <a:avLst/>
                    </a:prstGeom>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图2</w:t>
      </w:r>
    </w:p>
    <w:p>
      <w:pPr>
        <w:rPr>
          <w:rFonts w:hint="eastAsia"/>
        </w:rPr>
      </w:pPr>
    </w:p>
    <w:p>
      <w:pPr>
        <w:pStyle w:val="6"/>
        <w:spacing w:before="0" w:after="0" w:line="480" w:lineRule="auto"/>
      </w:pPr>
      <w:bookmarkStart w:id="18" w:name="_Toc30892"/>
      <w:bookmarkStart w:id="19" w:name="_Toc24436"/>
      <w:r>
        <w:rPr>
          <w:rFonts w:hint="eastAsia"/>
        </w:rPr>
        <w:t>企业用户注册</w:t>
      </w:r>
      <w:bookmarkEnd w:id="18"/>
      <w:bookmarkEnd w:id="19"/>
    </w:p>
    <w:p>
      <w:pPr>
        <w:ind w:firstLine="420" w:firstLineChars="200"/>
        <w:rPr>
          <w:rFonts w:ascii="宋体" w:hAnsi="宋体" w:eastAsia="宋体"/>
        </w:rPr>
      </w:pPr>
      <w:r>
        <w:rPr>
          <w:rFonts w:hint="eastAsia" w:ascii="宋体" w:hAnsi="宋体" w:eastAsia="宋体"/>
        </w:rPr>
        <w:t>企业用户注册分为有卡用户和无卡用户（见图</w:t>
      </w:r>
      <w:r>
        <w:rPr>
          <w:rFonts w:ascii="宋体" w:hAnsi="宋体" w:eastAsia="宋体"/>
        </w:rPr>
        <w:t>3</w:t>
      </w:r>
      <w:r>
        <w:rPr>
          <w:rFonts w:hint="eastAsia" w:ascii="宋体" w:hAnsi="宋体" w:eastAsia="宋体"/>
        </w:rPr>
        <w:t>），无卡用户指，未在中国电子口岸备案和未在“单一窗口”注册的企业；有卡用户指，在中国电子口岸备案有介质但未在“单一窗口备案”的企业。</w:t>
      </w:r>
    </w:p>
    <w:p>
      <w:pPr>
        <w:jc w:val="center"/>
        <w:rPr>
          <w:rFonts w:ascii="宋体" w:eastAsia="宋体" w:cs="宋体"/>
          <w:color w:val="000000"/>
          <w:kern w:val="0"/>
          <w:sz w:val="16"/>
          <w:szCs w:val="16"/>
        </w:rPr>
      </w:pPr>
      <w:r>
        <w:drawing>
          <wp:inline distT="0" distB="0" distL="0" distR="0">
            <wp:extent cx="5274310" cy="3125470"/>
            <wp:effectExtent l="0" t="0" r="2540" b="1778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pic:cNvPicPr>
                  </pic:nvPicPr>
                  <pic:blipFill>
                    <a:blip r:embed="rId9"/>
                    <a:stretch>
                      <a:fillRect/>
                    </a:stretch>
                  </pic:blipFill>
                  <pic:spPr>
                    <a:xfrm>
                      <a:off x="0" y="0"/>
                      <a:ext cx="5278647" cy="3128392"/>
                    </a:xfrm>
                    <a:prstGeom prst="rect">
                      <a:avLst/>
                    </a:prstGeom>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图3</w:t>
      </w:r>
    </w:p>
    <w:p>
      <w:pPr>
        <w:pStyle w:val="8"/>
        <w:spacing w:before="0" w:after="0" w:line="480" w:lineRule="auto"/>
      </w:pPr>
      <w:r>
        <w:rPr>
          <w:rFonts w:hint="eastAsia"/>
        </w:rPr>
        <w:t>3</w:t>
      </w:r>
      <w:r>
        <w:t>.1.1</w:t>
      </w:r>
      <w:r>
        <w:rPr>
          <w:rFonts w:hint="eastAsia"/>
          <w:sz w:val="24"/>
          <w:szCs w:val="24"/>
        </w:rPr>
        <w:t>有卡用户</w:t>
      </w:r>
    </w:p>
    <w:p>
      <w:pPr>
        <w:ind w:firstLine="420" w:firstLineChars="200"/>
        <w:rPr>
          <w:rFonts w:ascii="宋体" w:hAnsi="宋体" w:eastAsia="宋体"/>
        </w:rPr>
      </w:pPr>
      <w:r>
        <w:rPr>
          <w:rFonts w:ascii="宋体" w:hAnsi="宋体" w:eastAsia="宋体"/>
        </w:rPr>
        <w:t>将您的Ikey</w:t>
      </w:r>
      <w:r>
        <w:rPr>
          <w:rFonts w:hint="eastAsia" w:ascii="宋体" w:hAnsi="宋体" w:eastAsia="宋体"/>
        </w:rPr>
        <w:t>或I</w:t>
      </w:r>
      <w:r>
        <w:rPr>
          <w:rFonts w:ascii="宋体" w:hAnsi="宋体" w:eastAsia="宋体"/>
        </w:rPr>
        <w:t>C</w:t>
      </w:r>
      <w:r>
        <w:rPr>
          <w:rFonts w:hint="eastAsia" w:ascii="宋体" w:hAnsi="宋体" w:eastAsia="宋体"/>
        </w:rPr>
        <w:t>放入</w:t>
      </w:r>
      <w:r>
        <w:rPr>
          <w:rFonts w:ascii="宋体" w:hAnsi="宋体" w:eastAsia="宋体"/>
        </w:rPr>
        <w:t>读卡器中</w:t>
      </w:r>
      <w:r>
        <w:rPr>
          <w:rFonts w:hint="eastAsia" w:ascii="宋体" w:hAnsi="宋体" w:eastAsia="宋体"/>
        </w:rPr>
        <w:t>并连接电脑</w:t>
      </w:r>
      <w:r>
        <w:rPr>
          <w:rFonts w:ascii="宋体" w:hAnsi="宋体" w:eastAsia="宋体"/>
        </w:rPr>
        <w:t>，输入介质密码点击【登录】</w:t>
      </w:r>
      <w:r>
        <w:rPr>
          <w:rFonts w:hint="eastAsia" w:ascii="宋体" w:hAnsi="宋体" w:eastAsia="宋体"/>
        </w:rPr>
        <w:t>（见图4）</w:t>
      </w:r>
      <w:r>
        <w:rPr>
          <w:rFonts w:ascii="宋体" w:hAnsi="宋体" w:eastAsia="宋体"/>
        </w:rPr>
        <w:t>。</w:t>
      </w:r>
    </w:p>
    <w:p>
      <w:pPr>
        <w:rPr>
          <w:rFonts w:ascii="宋体" w:eastAsia="宋体" w:cs="宋体"/>
          <w:color w:val="000000"/>
          <w:kern w:val="0"/>
          <w:sz w:val="16"/>
          <w:szCs w:val="16"/>
        </w:rPr>
      </w:pPr>
      <w:r>
        <w:drawing>
          <wp:inline distT="0" distB="0" distL="0" distR="0">
            <wp:extent cx="5274310" cy="2891790"/>
            <wp:effectExtent l="0" t="0" r="2540" b="381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pic:cNvPicPr>
                  </pic:nvPicPr>
                  <pic:blipFill>
                    <a:blip r:embed="rId10"/>
                    <a:stretch>
                      <a:fillRect/>
                    </a:stretch>
                  </pic:blipFill>
                  <pic:spPr>
                    <a:xfrm>
                      <a:off x="0" y="0"/>
                      <a:ext cx="5279997" cy="2895477"/>
                    </a:xfrm>
                    <a:prstGeom prst="rect">
                      <a:avLst/>
                    </a:prstGeom>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图4</w:t>
      </w:r>
    </w:p>
    <w:p>
      <w:pPr>
        <w:rPr>
          <w:rFonts w:ascii="宋体" w:eastAsia="宋体" w:cs="宋体"/>
          <w:color w:val="000000"/>
          <w:kern w:val="0"/>
          <w:sz w:val="16"/>
          <w:szCs w:val="16"/>
        </w:rPr>
      </w:pPr>
    </w:p>
    <w:p>
      <w:pPr>
        <w:ind w:firstLine="420" w:firstLineChars="200"/>
        <w:rPr>
          <w:rFonts w:ascii="宋体" w:hAnsi="宋体" w:eastAsia="宋体"/>
        </w:rPr>
      </w:pPr>
      <w:r>
        <w:rPr>
          <w:rFonts w:ascii="宋体" w:hAnsi="宋体" w:eastAsia="宋体"/>
        </w:rPr>
        <w:t>使用IKey或IC</w:t>
      </w:r>
      <w:r>
        <w:rPr>
          <w:rFonts w:hint="eastAsia" w:ascii="宋体" w:hAnsi="宋体" w:eastAsia="宋体"/>
        </w:rPr>
        <w:t>卡</w:t>
      </w:r>
      <w:r>
        <w:rPr>
          <w:rFonts w:ascii="宋体" w:hAnsi="宋体" w:eastAsia="宋体"/>
        </w:rPr>
        <w:t>登录成功后，进入企业管理员账号注册界面（</w:t>
      </w:r>
      <w:r>
        <w:rPr>
          <w:rFonts w:hint="eastAsia" w:ascii="宋体" w:hAnsi="宋体" w:eastAsia="宋体"/>
        </w:rPr>
        <w:t>见</w:t>
      </w:r>
      <w:r>
        <w:rPr>
          <w:rFonts w:ascii="宋体" w:hAnsi="宋体" w:eastAsia="宋体"/>
        </w:rPr>
        <w:t>图</w:t>
      </w:r>
      <w:r>
        <w:rPr>
          <w:rFonts w:hint="eastAsia" w:ascii="宋体" w:hAnsi="宋体" w:eastAsia="宋体"/>
        </w:rPr>
        <w:t>5</w:t>
      </w:r>
      <w:r>
        <w:rPr>
          <w:rFonts w:ascii="宋体" w:hAnsi="宋体" w:eastAsia="宋体"/>
        </w:rPr>
        <w:t>）：</w:t>
      </w:r>
    </w:p>
    <w:p/>
    <w:p>
      <w:r>
        <w:drawing>
          <wp:inline distT="0" distB="0" distL="0" distR="0">
            <wp:extent cx="5274310" cy="3153410"/>
            <wp:effectExtent l="0" t="0" r="2540" b="889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pic:cNvPicPr>
                  </pic:nvPicPr>
                  <pic:blipFill>
                    <a:blip r:embed="rId11"/>
                    <a:stretch>
                      <a:fillRect/>
                    </a:stretch>
                  </pic:blipFill>
                  <pic:spPr>
                    <a:xfrm>
                      <a:off x="0" y="0"/>
                      <a:ext cx="5274310" cy="3153410"/>
                    </a:xfrm>
                    <a:prstGeom prst="rect">
                      <a:avLst/>
                    </a:prstGeom>
                  </pic:spPr>
                </pic:pic>
              </a:graphicData>
            </a:graphic>
          </wp:inline>
        </w:drawing>
      </w:r>
      <w:r>
        <w:t xml:space="preserve"> </w:t>
      </w:r>
      <w:r>
        <w:drawing>
          <wp:inline distT="0" distB="0" distL="0" distR="0">
            <wp:extent cx="5274310" cy="3533140"/>
            <wp:effectExtent l="0" t="0" r="2540" b="1016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pic:cNvPicPr>
                  </pic:nvPicPr>
                  <pic:blipFill>
                    <a:blip r:embed="rId12"/>
                    <a:stretch>
                      <a:fillRect/>
                    </a:stretch>
                  </pic:blipFill>
                  <pic:spPr>
                    <a:xfrm>
                      <a:off x="0" y="0"/>
                      <a:ext cx="5274310" cy="3533140"/>
                    </a:xfrm>
                    <a:prstGeom prst="rect">
                      <a:avLst/>
                    </a:prstGeom>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图5</w:t>
      </w:r>
    </w:p>
    <w:p>
      <w:pPr>
        <w:ind w:firstLine="420" w:firstLineChars="200"/>
        <w:rPr>
          <w:rFonts w:ascii="宋体" w:hAnsi="宋体" w:eastAsia="宋体"/>
        </w:rPr>
      </w:pPr>
      <w:r>
        <w:rPr>
          <w:rFonts w:ascii="宋体" w:hAnsi="宋体" w:eastAsia="宋体"/>
        </w:rPr>
        <w:t>所有信息须如实填写，带有红色星号标识的字段为当前注册操作过程中的必填项。</w:t>
      </w:r>
    </w:p>
    <w:p>
      <w:pPr>
        <w:ind w:firstLine="420" w:firstLineChars="200"/>
        <w:rPr>
          <w:rFonts w:ascii="宋体" w:hAnsi="宋体" w:eastAsia="宋体"/>
        </w:rPr>
      </w:pPr>
      <w:r>
        <w:rPr>
          <w:rFonts w:ascii="宋体" w:hAnsi="宋体" w:eastAsia="宋体"/>
        </w:rPr>
        <w:t xml:space="preserve">系统根据当前登录所使用IKey或IC卡内的信息进行返填，注册时不允许修改或编辑。 </w:t>
      </w:r>
    </w:p>
    <w:p>
      <w:pPr>
        <w:ind w:firstLine="420" w:firstLineChars="200"/>
        <w:rPr>
          <w:rFonts w:ascii="宋体" w:hAnsi="宋体" w:eastAsia="宋体"/>
        </w:rPr>
      </w:pPr>
      <w:r>
        <w:rPr>
          <w:rFonts w:ascii="宋体" w:hAnsi="宋体" w:eastAsia="宋体"/>
        </w:rPr>
        <w:t>填写要求如下：</w:t>
      </w:r>
    </w:p>
    <w:p>
      <w:pPr>
        <w:ind w:firstLine="422" w:firstLineChars="200"/>
        <w:rPr>
          <w:rFonts w:ascii="宋体" w:hAnsi="宋体" w:eastAsia="宋体"/>
        </w:rPr>
      </w:pPr>
      <w:r>
        <w:rPr>
          <w:rFonts w:ascii="宋体" w:hAnsi="宋体" w:eastAsia="宋体"/>
          <w:b/>
        </w:rPr>
        <w:t>用户名：</w:t>
      </w:r>
      <w:r>
        <w:rPr>
          <w:rFonts w:ascii="宋体" w:hAnsi="宋体" w:eastAsia="宋体"/>
        </w:rPr>
        <w:t>必填，英文字母或字母与数字的组合，6-18位。</w:t>
      </w:r>
    </w:p>
    <w:p>
      <w:pPr>
        <w:ind w:firstLine="422" w:firstLineChars="200"/>
        <w:rPr>
          <w:rFonts w:ascii="宋体" w:hAnsi="宋体" w:eastAsia="宋体"/>
        </w:rPr>
      </w:pPr>
      <w:r>
        <w:rPr>
          <w:rFonts w:ascii="宋体" w:hAnsi="宋体" w:eastAsia="宋体"/>
          <w:b/>
        </w:rPr>
        <w:t>密码：</w:t>
      </w:r>
      <w:r>
        <w:rPr>
          <w:rFonts w:ascii="宋体" w:hAnsi="宋体" w:eastAsia="宋体"/>
        </w:rPr>
        <w:t>必填，字母、数字或符号（两种以上的组合），8-16位。</w:t>
      </w:r>
    </w:p>
    <w:p>
      <w:pPr>
        <w:ind w:firstLine="422" w:firstLineChars="200"/>
        <w:rPr>
          <w:rFonts w:ascii="宋体" w:hAnsi="宋体" w:eastAsia="宋体"/>
        </w:rPr>
      </w:pPr>
      <w:r>
        <w:rPr>
          <w:rFonts w:ascii="宋体" w:hAnsi="宋体" w:eastAsia="宋体"/>
          <w:b/>
        </w:rPr>
        <w:t>确认密码：</w:t>
      </w:r>
      <w:r>
        <w:rPr>
          <w:rFonts w:ascii="宋体" w:hAnsi="宋体" w:eastAsia="宋体"/>
        </w:rPr>
        <w:t>必填，确保与密码一栏输入的内容完全一致。</w:t>
      </w:r>
    </w:p>
    <w:p>
      <w:pPr>
        <w:ind w:firstLine="422" w:firstLineChars="200"/>
        <w:rPr>
          <w:rFonts w:ascii="宋体" w:hAnsi="宋体" w:eastAsia="宋体"/>
        </w:rPr>
      </w:pPr>
      <w:r>
        <w:rPr>
          <w:rFonts w:ascii="宋体" w:hAnsi="宋体" w:eastAsia="宋体"/>
          <w:b/>
        </w:rPr>
        <w:t>手机：</w:t>
      </w:r>
      <w:r>
        <w:rPr>
          <w:rFonts w:ascii="宋体" w:hAnsi="宋体" w:eastAsia="宋体"/>
        </w:rPr>
        <w:t>必填，用于接收验证码等推送消息，请如实填写。</w:t>
      </w:r>
    </w:p>
    <w:p>
      <w:pPr>
        <w:ind w:firstLine="422" w:firstLineChars="200"/>
        <w:rPr>
          <w:rFonts w:ascii="宋体" w:hAnsi="宋体" w:eastAsia="宋体"/>
        </w:rPr>
      </w:pPr>
      <w:r>
        <w:rPr>
          <w:rFonts w:ascii="宋体" w:hAnsi="宋体" w:eastAsia="宋体"/>
          <w:b/>
        </w:rPr>
        <w:t>图片验证码：</w:t>
      </w:r>
      <w:r>
        <w:rPr>
          <w:rFonts w:ascii="宋体" w:hAnsi="宋体" w:eastAsia="宋体"/>
        </w:rPr>
        <w:t>必填，输入字段右侧图片的内的数字或字母，不分大小写。</w:t>
      </w:r>
    </w:p>
    <w:p>
      <w:pPr>
        <w:ind w:firstLine="422" w:firstLineChars="200"/>
        <w:rPr>
          <w:rFonts w:ascii="宋体" w:hAnsi="宋体" w:eastAsia="宋体"/>
        </w:rPr>
      </w:pPr>
      <w:r>
        <w:rPr>
          <w:rFonts w:ascii="宋体" w:hAnsi="宋体" w:eastAsia="宋体"/>
          <w:b/>
        </w:rPr>
        <w:t>手机验证码：</w:t>
      </w:r>
      <w:r>
        <w:rPr>
          <w:rFonts w:ascii="宋体" w:hAnsi="宋体" w:eastAsia="宋体"/>
        </w:rPr>
        <w:t>必填，点击右侧“获取验证码”，根据收到的短信内容填写。</w:t>
      </w:r>
    </w:p>
    <w:p>
      <w:pPr>
        <w:ind w:firstLine="422" w:firstLineChars="200"/>
        <w:rPr>
          <w:rFonts w:ascii="宋体" w:hAnsi="宋体" w:eastAsia="宋体"/>
        </w:rPr>
      </w:pPr>
      <w:r>
        <w:rPr>
          <w:rFonts w:ascii="宋体" w:hAnsi="宋体" w:eastAsia="宋体"/>
          <w:b/>
        </w:rPr>
        <w:t>邮箱：</w:t>
      </w:r>
      <w:r>
        <w:rPr>
          <w:rFonts w:ascii="宋体" w:hAnsi="宋体" w:eastAsia="宋体"/>
        </w:rPr>
        <w:t>非必填，可填写您的联络邮箱。</w:t>
      </w:r>
    </w:p>
    <w:p>
      <w:pPr>
        <w:ind w:firstLine="420" w:firstLineChars="200"/>
        <w:rPr>
          <w:rFonts w:ascii="宋体" w:hAnsi="宋体" w:eastAsia="宋体"/>
        </w:rPr>
      </w:pPr>
      <w:r>
        <w:rPr>
          <w:rFonts w:ascii="宋体" w:hAnsi="宋体" w:eastAsia="宋体"/>
        </w:rPr>
        <w:t>以上信息按要求填写完毕后，点击界面下方《中国国际贸易单一窗口平台服务使用协议》，阅读后勾选“阅读并同意”，点击“确认注册”蓝色按钮即可。</w:t>
      </w:r>
    </w:p>
    <w:p>
      <w:pPr>
        <w:pStyle w:val="8"/>
        <w:spacing w:before="0" w:after="0" w:line="480" w:lineRule="auto"/>
      </w:pPr>
      <w:r>
        <w:rPr>
          <w:rFonts w:hint="eastAsia"/>
        </w:rPr>
        <w:t>3</w:t>
      </w:r>
      <w:r>
        <w:t>.1.2无卡用户</w:t>
      </w:r>
    </w:p>
    <w:p>
      <w:pPr>
        <w:ind w:firstLine="420" w:firstLineChars="200"/>
        <w:jc w:val="left"/>
        <w:rPr>
          <w:rFonts w:ascii="宋体" w:hAnsi="宋体" w:eastAsia="宋体" w:cs="宋体"/>
          <w:szCs w:val="20"/>
          <w:lang w:val="en-GB"/>
        </w:rPr>
      </w:pPr>
      <w:r>
        <w:rPr>
          <w:rFonts w:ascii="宋体" w:hAnsi="宋体" w:eastAsia="宋体" w:cs="宋体"/>
          <w:szCs w:val="20"/>
          <w:lang w:val="en-GB"/>
        </w:rPr>
        <w:t>无卡用户注册分为：企业基本信息</w:t>
      </w:r>
      <w:r>
        <w:rPr>
          <w:rFonts w:hint="eastAsia" w:ascii="宋体" w:hAnsi="宋体" w:eastAsia="宋体" w:cs="宋体"/>
          <w:szCs w:val="20"/>
          <w:lang w:val="en-GB"/>
        </w:rPr>
        <w:t>（见图6）</w:t>
      </w:r>
      <w:r>
        <w:rPr>
          <w:rFonts w:ascii="宋体" w:hAnsi="宋体" w:eastAsia="宋体" w:cs="宋体"/>
          <w:szCs w:val="20"/>
          <w:lang w:val="en-GB"/>
        </w:rPr>
        <w:t>、管理员帐号信息</w:t>
      </w:r>
      <w:r>
        <w:rPr>
          <w:rFonts w:hint="eastAsia" w:ascii="宋体" w:hAnsi="宋体" w:eastAsia="宋体" w:cs="宋体"/>
          <w:szCs w:val="20"/>
          <w:lang w:val="en-GB"/>
        </w:rPr>
        <w:t>（见图7）</w:t>
      </w:r>
      <w:r>
        <w:rPr>
          <w:rFonts w:ascii="宋体" w:hAnsi="宋体" w:eastAsia="宋体" w:cs="宋体"/>
          <w:szCs w:val="20"/>
          <w:lang w:val="en-GB"/>
        </w:rPr>
        <w:t>两部分，填写完毕后企业即可成功注册。企业基本信息中带星号的</w:t>
      </w:r>
      <w:r>
        <w:rPr>
          <w:rFonts w:hint="eastAsia" w:ascii="宋体" w:hAnsi="宋体" w:eastAsia="宋体" w:cs="宋体"/>
          <w:szCs w:val="20"/>
          <w:lang w:val="en-GB"/>
        </w:rPr>
        <w:t>字段</w:t>
      </w:r>
      <w:r>
        <w:rPr>
          <w:rFonts w:ascii="宋体" w:hAnsi="宋体" w:eastAsia="宋体" w:cs="宋体"/>
          <w:szCs w:val="20"/>
          <w:lang w:val="en-GB"/>
        </w:rPr>
        <w:t>，需要完整填写，统一社会信用代码和组织机构代码至少选填一项，填写完毕后，点击【下一步】蓝色按钮，进入管理员帐号信息填写界面。</w:t>
      </w:r>
    </w:p>
    <w:p>
      <w:pPr>
        <w:ind w:firstLine="420" w:firstLineChars="200"/>
        <w:jc w:val="left"/>
        <w:rPr>
          <w:rFonts w:ascii="宋体" w:hAnsi="宋体" w:eastAsia="宋体" w:cs="宋体"/>
          <w:szCs w:val="20"/>
          <w:lang w:val="en-GB"/>
        </w:rPr>
      </w:pPr>
      <w:r>
        <w:rPr>
          <w:rFonts w:hint="eastAsia" w:ascii="宋体" w:hAnsi="宋体" w:eastAsia="宋体" w:cs="宋体"/>
          <w:szCs w:val="20"/>
          <w:lang w:val="en-GB"/>
        </w:rPr>
        <w:t>注：组织机构代码为社会统一信用代码的第9位到1</w:t>
      </w:r>
      <w:r>
        <w:rPr>
          <w:rFonts w:ascii="宋体" w:hAnsi="宋体" w:eastAsia="宋体" w:cs="宋体"/>
          <w:szCs w:val="20"/>
          <w:lang w:val="en-GB"/>
        </w:rPr>
        <w:t>7</w:t>
      </w:r>
      <w:r>
        <w:rPr>
          <w:rFonts w:hint="eastAsia" w:ascii="宋体" w:hAnsi="宋体" w:eastAsia="宋体" w:cs="宋体"/>
          <w:szCs w:val="20"/>
          <w:lang w:val="en-GB"/>
        </w:rPr>
        <w:t>位。</w:t>
      </w:r>
    </w:p>
    <w:p>
      <w:pPr>
        <w:jc w:val="center"/>
        <w:rPr>
          <w:rFonts w:ascii="宋体" w:eastAsia="宋体" w:cs="宋体"/>
          <w:color w:val="000000"/>
          <w:kern w:val="0"/>
          <w:sz w:val="16"/>
          <w:szCs w:val="16"/>
        </w:rPr>
      </w:pPr>
      <w:r>
        <w:drawing>
          <wp:inline distT="0" distB="0" distL="0" distR="0">
            <wp:extent cx="5274310" cy="3917950"/>
            <wp:effectExtent l="0" t="0" r="2540" b="635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pic:cNvPicPr>
                      <a:picLocks noChangeAspect="1"/>
                    </pic:cNvPicPr>
                  </pic:nvPicPr>
                  <pic:blipFill>
                    <a:blip r:embed="rId13"/>
                    <a:stretch>
                      <a:fillRect/>
                    </a:stretch>
                  </pic:blipFill>
                  <pic:spPr>
                    <a:xfrm>
                      <a:off x="0" y="0"/>
                      <a:ext cx="5274310" cy="3917950"/>
                    </a:xfrm>
                    <a:prstGeom prst="rect">
                      <a:avLst/>
                    </a:prstGeom>
                  </pic:spPr>
                </pic:pic>
              </a:graphicData>
            </a:graphic>
          </wp:inline>
        </w:drawing>
      </w:r>
    </w:p>
    <w:p>
      <w:pPr>
        <w:pStyle w:val="56"/>
        <w:ind w:left="840" w:firstLine="0" w:firstLineChars="0"/>
        <w:jc w:val="center"/>
        <w:rPr>
          <w:rFonts w:ascii="宋体" w:eastAsia="宋体" w:cs="宋体"/>
          <w:b/>
          <w:color w:val="000000"/>
          <w:kern w:val="0"/>
          <w:sz w:val="18"/>
          <w:szCs w:val="18"/>
        </w:rPr>
      </w:pPr>
      <w:r>
        <w:rPr>
          <w:rFonts w:hint="eastAsia" w:ascii="宋体" w:eastAsia="宋体" w:cs="宋体"/>
          <w:b/>
          <w:color w:val="000000"/>
          <w:kern w:val="0"/>
          <w:sz w:val="18"/>
          <w:szCs w:val="18"/>
        </w:rPr>
        <w:t>图</w:t>
      </w:r>
      <w:r>
        <w:rPr>
          <w:rFonts w:ascii="宋体" w:eastAsia="宋体" w:cs="宋体"/>
          <w:b/>
          <w:color w:val="000000"/>
          <w:kern w:val="0"/>
          <w:sz w:val="18"/>
          <w:szCs w:val="18"/>
        </w:rPr>
        <w:t>6</w:t>
      </w:r>
    </w:p>
    <w:p>
      <w:pPr>
        <w:pStyle w:val="56"/>
        <w:ind w:left="630" w:hanging="630" w:hangingChars="300"/>
        <w:jc w:val="center"/>
        <w:rPr>
          <w:rFonts w:ascii="宋体" w:eastAsia="宋体" w:cs="宋体"/>
          <w:color w:val="000000"/>
          <w:kern w:val="0"/>
          <w:sz w:val="16"/>
          <w:szCs w:val="16"/>
        </w:rPr>
      </w:pPr>
      <w:r>
        <w:drawing>
          <wp:inline distT="0" distB="0" distL="0" distR="0">
            <wp:extent cx="5271770" cy="3650615"/>
            <wp:effectExtent l="0" t="0" r="5080" b="698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pic:cNvPicPr>
                  </pic:nvPicPr>
                  <pic:blipFill>
                    <a:blip r:embed="rId14"/>
                    <a:stretch>
                      <a:fillRect/>
                    </a:stretch>
                  </pic:blipFill>
                  <pic:spPr>
                    <a:xfrm>
                      <a:off x="0" y="0"/>
                      <a:ext cx="5289253" cy="3663223"/>
                    </a:xfrm>
                    <a:prstGeom prst="rect">
                      <a:avLst/>
                    </a:prstGeom>
                  </pic:spPr>
                </pic:pic>
              </a:graphicData>
            </a:graphic>
          </wp:inline>
        </w:drawing>
      </w:r>
      <w:r>
        <w:rPr>
          <w:rFonts w:hint="eastAsia" w:ascii="宋体" w:eastAsia="宋体" w:cs="宋体"/>
          <w:b/>
          <w:color w:val="000000"/>
          <w:kern w:val="0"/>
          <w:sz w:val="18"/>
          <w:szCs w:val="18"/>
        </w:rPr>
        <w:t>图</w:t>
      </w:r>
      <w:r>
        <w:rPr>
          <w:rFonts w:ascii="宋体" w:eastAsia="宋体" w:cs="宋体"/>
          <w:b/>
          <w:color w:val="000000"/>
          <w:kern w:val="0"/>
          <w:sz w:val="18"/>
          <w:szCs w:val="18"/>
        </w:rPr>
        <w:t>7</w:t>
      </w:r>
    </w:p>
    <w:p>
      <w:pPr>
        <w:ind w:firstLine="420" w:firstLineChars="200"/>
        <w:jc w:val="left"/>
        <w:rPr>
          <w:rFonts w:ascii="宋体" w:hAnsi="宋体" w:eastAsia="宋体" w:cs="宋体"/>
          <w:szCs w:val="20"/>
          <w:lang w:val="en-GB"/>
        </w:rPr>
      </w:pPr>
      <w:r>
        <w:rPr>
          <w:rFonts w:ascii="宋体" w:hAnsi="宋体" w:eastAsia="宋体" w:cs="宋体"/>
          <w:szCs w:val="20"/>
          <w:lang w:val="en-GB"/>
        </w:rPr>
        <w:t>所有信息须如实填写，带有红色星号标识的字段为当前注册操作过程中的必填项。</w:t>
      </w:r>
    </w:p>
    <w:p>
      <w:pPr>
        <w:rPr>
          <w:rFonts w:ascii="宋体" w:hAnsi="宋体" w:eastAsia="宋体" w:cs="宋体"/>
          <w:b/>
          <w:szCs w:val="20"/>
          <w:lang w:val="en-GB"/>
        </w:rPr>
      </w:pPr>
      <w:r>
        <w:rPr>
          <w:rFonts w:ascii="宋体" w:hAnsi="宋体" w:eastAsia="宋体" w:cs="宋体"/>
          <w:b/>
          <w:szCs w:val="20"/>
          <w:lang w:val="en-GB"/>
        </w:rPr>
        <w:t>填写要求：</w:t>
      </w:r>
    </w:p>
    <w:p>
      <w:pPr>
        <w:ind w:firstLine="422" w:firstLineChars="200"/>
        <w:rPr>
          <w:rFonts w:ascii="宋体" w:hAnsi="宋体" w:eastAsia="宋体" w:cs="宋体"/>
          <w:szCs w:val="20"/>
          <w:lang w:val="en-GB"/>
        </w:rPr>
      </w:pPr>
      <w:r>
        <w:rPr>
          <w:rFonts w:ascii="宋体" w:hAnsi="宋体" w:eastAsia="宋体" w:cs="宋体"/>
          <w:b/>
          <w:bCs/>
          <w:szCs w:val="20"/>
          <w:lang w:val="en-GB"/>
        </w:rPr>
        <w:t>用户名：</w:t>
      </w:r>
      <w:r>
        <w:rPr>
          <w:rFonts w:ascii="宋体" w:hAnsi="宋体" w:eastAsia="宋体" w:cs="宋体"/>
          <w:szCs w:val="20"/>
          <w:lang w:val="en-GB"/>
        </w:rPr>
        <w:t>必填，英文字母或字母与数字的组合，6-18 位。</w:t>
      </w:r>
    </w:p>
    <w:p>
      <w:pPr>
        <w:ind w:firstLine="422" w:firstLineChars="200"/>
        <w:rPr>
          <w:rFonts w:ascii="宋体" w:hAnsi="宋体" w:eastAsia="宋体" w:cs="宋体"/>
          <w:szCs w:val="20"/>
          <w:lang w:val="en-GB"/>
        </w:rPr>
      </w:pPr>
      <w:r>
        <w:rPr>
          <w:rFonts w:ascii="宋体" w:hAnsi="宋体" w:eastAsia="宋体" w:cs="宋体"/>
          <w:b/>
          <w:bCs/>
          <w:szCs w:val="20"/>
          <w:lang w:val="en-GB"/>
        </w:rPr>
        <w:t>密码：</w:t>
      </w:r>
      <w:r>
        <w:rPr>
          <w:rFonts w:ascii="宋体" w:hAnsi="宋体" w:eastAsia="宋体" w:cs="宋体"/>
          <w:szCs w:val="20"/>
          <w:lang w:val="en-GB"/>
        </w:rPr>
        <w:t>必填，字母、数字或符号（两种以上的组合），8-16 位。</w:t>
      </w:r>
    </w:p>
    <w:p>
      <w:pPr>
        <w:ind w:firstLine="422" w:firstLineChars="200"/>
        <w:rPr>
          <w:rFonts w:ascii="宋体" w:hAnsi="宋体" w:eastAsia="宋体" w:cs="宋体"/>
          <w:szCs w:val="20"/>
          <w:lang w:val="en-GB"/>
        </w:rPr>
      </w:pPr>
      <w:r>
        <w:rPr>
          <w:rFonts w:ascii="宋体" w:hAnsi="宋体" w:eastAsia="宋体" w:cs="宋体"/>
          <w:b/>
          <w:bCs/>
          <w:szCs w:val="20"/>
          <w:lang w:val="en-GB"/>
        </w:rPr>
        <w:t>确认密码：</w:t>
      </w:r>
      <w:r>
        <w:rPr>
          <w:rFonts w:ascii="宋体" w:hAnsi="宋体" w:eastAsia="宋体" w:cs="宋体"/>
          <w:szCs w:val="20"/>
          <w:lang w:val="en-GB"/>
        </w:rPr>
        <w:t>必填，确保与密码一栏输入的内容完全一致。</w:t>
      </w:r>
    </w:p>
    <w:p>
      <w:pPr>
        <w:ind w:firstLine="422" w:firstLineChars="200"/>
        <w:rPr>
          <w:rFonts w:ascii="宋体" w:hAnsi="宋体" w:eastAsia="宋体" w:cs="宋体"/>
          <w:szCs w:val="20"/>
          <w:lang w:val="en-GB"/>
        </w:rPr>
      </w:pPr>
      <w:r>
        <w:rPr>
          <w:rFonts w:ascii="宋体" w:hAnsi="宋体" w:eastAsia="宋体" w:cs="宋体"/>
          <w:b/>
          <w:bCs/>
          <w:szCs w:val="20"/>
          <w:lang w:val="en-GB"/>
        </w:rPr>
        <w:t>手机：</w:t>
      </w:r>
      <w:r>
        <w:rPr>
          <w:rFonts w:ascii="宋体" w:hAnsi="宋体" w:eastAsia="宋体" w:cs="宋体"/>
          <w:szCs w:val="20"/>
          <w:lang w:val="en-GB"/>
        </w:rPr>
        <w:t>必填，用于接收验证码等推送消息，请如实填写。</w:t>
      </w:r>
    </w:p>
    <w:p>
      <w:pPr>
        <w:ind w:firstLine="422" w:firstLineChars="200"/>
        <w:rPr>
          <w:rFonts w:ascii="宋体" w:hAnsi="宋体" w:eastAsia="宋体" w:cs="宋体"/>
          <w:szCs w:val="20"/>
          <w:lang w:val="en-GB"/>
        </w:rPr>
      </w:pPr>
      <w:r>
        <w:rPr>
          <w:rFonts w:ascii="宋体" w:hAnsi="宋体" w:eastAsia="宋体" w:cs="宋体"/>
          <w:b/>
          <w:bCs/>
          <w:szCs w:val="20"/>
          <w:lang w:val="en-GB"/>
        </w:rPr>
        <w:t>图片验证码：</w:t>
      </w:r>
      <w:r>
        <w:rPr>
          <w:rFonts w:ascii="宋体" w:hAnsi="宋体" w:eastAsia="宋体" w:cs="宋体"/>
          <w:szCs w:val="20"/>
          <w:lang w:val="en-GB"/>
        </w:rPr>
        <w:t>必填，输入字段右侧图片的内的数字或字母，不分大小写。</w:t>
      </w:r>
    </w:p>
    <w:p>
      <w:pPr>
        <w:ind w:firstLine="422" w:firstLineChars="200"/>
        <w:rPr>
          <w:rFonts w:ascii="宋体" w:hAnsi="宋体" w:eastAsia="宋体" w:cs="宋体"/>
          <w:szCs w:val="20"/>
          <w:lang w:val="en-GB"/>
        </w:rPr>
      </w:pPr>
      <w:r>
        <w:rPr>
          <w:rFonts w:ascii="宋体" w:hAnsi="宋体" w:eastAsia="宋体" w:cs="宋体"/>
          <w:b/>
          <w:bCs/>
          <w:szCs w:val="20"/>
          <w:lang w:val="en-GB"/>
        </w:rPr>
        <w:t>手机验证码：</w:t>
      </w:r>
      <w:r>
        <w:rPr>
          <w:rFonts w:ascii="宋体" w:hAnsi="宋体" w:eastAsia="宋体" w:cs="宋体"/>
          <w:szCs w:val="20"/>
          <w:lang w:val="en-GB"/>
        </w:rPr>
        <w:t>必填，点击右侧“获取验证码”，根据收到的短信内容填写。</w:t>
      </w:r>
    </w:p>
    <w:p>
      <w:pPr>
        <w:ind w:firstLine="422" w:firstLineChars="200"/>
        <w:rPr>
          <w:rFonts w:ascii="宋体" w:hAnsi="宋体" w:eastAsia="宋体"/>
        </w:rPr>
      </w:pPr>
      <w:r>
        <w:rPr>
          <w:rFonts w:ascii="宋体" w:hAnsi="宋体" w:eastAsia="宋体" w:cs="宋体"/>
          <w:b/>
          <w:bCs/>
          <w:szCs w:val="20"/>
          <w:lang w:val="en-GB"/>
        </w:rPr>
        <w:t>邮箱：</w:t>
      </w:r>
      <w:r>
        <w:rPr>
          <w:rFonts w:ascii="宋体" w:hAnsi="宋体" w:eastAsia="宋体"/>
        </w:rPr>
        <w:t>选填，可填写您的联络邮箱。</w:t>
      </w:r>
    </w:p>
    <w:p>
      <w:pPr>
        <w:ind w:firstLine="420" w:firstLineChars="200"/>
        <w:rPr>
          <w:rFonts w:ascii="宋体" w:hAnsi="宋体" w:eastAsia="宋体"/>
        </w:rPr>
      </w:pPr>
      <w:r>
        <w:rPr>
          <w:rFonts w:ascii="宋体" w:hAnsi="宋体" w:eastAsia="宋体"/>
        </w:rPr>
        <w:t>以上信息按要求填写完毕后</w:t>
      </w:r>
      <w:r>
        <w:rPr>
          <w:rFonts w:ascii="宋体" w:hAnsi="宋体" w:eastAsia="宋体" w:cs="宋体"/>
          <w:szCs w:val="20"/>
          <w:lang w:val="en-GB"/>
        </w:rPr>
        <w:t>，</w:t>
      </w:r>
      <w:r>
        <w:rPr>
          <w:rFonts w:ascii="宋体" w:hAnsi="宋体" w:eastAsia="宋体"/>
        </w:rPr>
        <w:t>点击界面下方《中国国际贸易单一窗口平台服务使用协议》，阅读后勾选“阅读并同意”</w:t>
      </w:r>
      <w:r>
        <w:rPr>
          <w:rFonts w:ascii="宋体" w:hAnsi="宋体" w:eastAsia="宋体" w:cs="宋体"/>
          <w:szCs w:val="20"/>
          <w:lang w:val="en-GB"/>
        </w:rPr>
        <w:t>，</w:t>
      </w:r>
      <w:r>
        <w:rPr>
          <w:rFonts w:ascii="宋体" w:hAnsi="宋体" w:eastAsia="宋体"/>
        </w:rPr>
        <w:t>点击“确认注册” 蓝色按钮即可。</w:t>
      </w:r>
    </w:p>
    <w:p>
      <w:pPr>
        <w:ind w:firstLine="420" w:firstLineChars="200"/>
        <w:rPr>
          <w:rFonts w:ascii="宋体" w:hAnsi="宋体" w:eastAsia="宋体"/>
        </w:rPr>
      </w:pPr>
      <w:r>
        <w:rPr>
          <w:rFonts w:hint="eastAsia" w:ascii="宋体" w:hAnsi="宋体" w:eastAsia="宋体"/>
        </w:rPr>
        <w:t>注册成功后出现以下示例（见图</w:t>
      </w:r>
      <w:r>
        <w:rPr>
          <w:rFonts w:ascii="宋体" w:hAnsi="宋体" w:eastAsia="宋体"/>
        </w:rPr>
        <w:t>8</w:t>
      </w:r>
      <w:r>
        <w:rPr>
          <w:rFonts w:hint="eastAsia" w:ascii="宋体" w:hAnsi="宋体" w:eastAsia="宋体"/>
        </w:rPr>
        <w:t>）。</w:t>
      </w:r>
    </w:p>
    <w:p>
      <w:pPr>
        <w:pStyle w:val="48"/>
        <w:numPr>
          <w:ilvl w:val="0"/>
          <w:numId w:val="0"/>
        </w:numPr>
        <w:spacing w:line="360" w:lineRule="auto"/>
        <w:ind w:left="420" w:leftChars="0"/>
      </w:pPr>
      <w:r>
        <w:drawing>
          <wp:inline distT="0" distB="0" distL="0" distR="0">
            <wp:extent cx="5274310" cy="1938020"/>
            <wp:effectExtent l="0" t="0" r="2540" b="508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31"/>
                    <pic:cNvPicPr>
                      <a:picLocks noChangeAspect="1"/>
                    </pic:cNvPicPr>
                  </pic:nvPicPr>
                  <pic:blipFill>
                    <a:blip r:embed="rId15"/>
                    <a:stretch>
                      <a:fillRect/>
                    </a:stretch>
                  </pic:blipFill>
                  <pic:spPr>
                    <a:xfrm>
                      <a:off x="0" y="0"/>
                      <a:ext cx="5274310" cy="1938020"/>
                    </a:xfrm>
                    <a:prstGeom prst="rect">
                      <a:avLst/>
                    </a:prstGeom>
                  </pic:spPr>
                </pic:pic>
              </a:graphicData>
            </a:graphic>
          </wp:inline>
        </w:drawing>
      </w:r>
    </w:p>
    <w:p>
      <w:pPr>
        <w:pStyle w:val="48"/>
        <w:numPr>
          <w:ilvl w:val="0"/>
          <w:numId w:val="0"/>
        </w:numPr>
        <w:spacing w:line="360" w:lineRule="auto"/>
        <w:ind w:left="420" w:leftChars="0"/>
      </w:pPr>
    </w:p>
    <w:p>
      <w:pPr>
        <w:pStyle w:val="48"/>
        <w:numPr>
          <w:ilvl w:val="0"/>
          <w:numId w:val="0"/>
        </w:numPr>
        <w:spacing w:line="360" w:lineRule="auto"/>
        <w:ind w:left="420" w:leftChars="0"/>
      </w:pPr>
    </w:p>
    <w:p>
      <w:pPr>
        <w:pStyle w:val="6"/>
        <w:spacing w:before="0" w:after="0" w:line="480" w:lineRule="auto"/>
      </w:pPr>
      <w:bookmarkStart w:id="20" w:name="_Toc29770"/>
      <w:bookmarkStart w:id="21" w:name="_Toc28103"/>
      <w:r>
        <w:rPr>
          <w:rFonts w:hint="eastAsia"/>
          <w:lang w:val="en-US" w:eastAsia="zh-CN"/>
        </w:rPr>
        <w:t>个人用户注册</w:t>
      </w:r>
      <w:bookmarkEnd w:id="20"/>
      <w:bookmarkEnd w:id="21"/>
    </w:p>
    <w:p>
      <w:r>
        <w:drawing>
          <wp:inline distT="0" distB="0" distL="114300" distR="114300">
            <wp:extent cx="5268595" cy="2942590"/>
            <wp:effectExtent l="0" t="0" r="8255" b="10160"/>
            <wp:docPr id="2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1"/>
                    <pic:cNvPicPr>
                      <a:picLocks noChangeAspect="1"/>
                    </pic:cNvPicPr>
                  </pic:nvPicPr>
                  <pic:blipFill>
                    <a:blip r:embed="rId16"/>
                    <a:stretch>
                      <a:fillRect/>
                    </a:stretch>
                  </pic:blipFill>
                  <pic:spPr>
                    <a:xfrm>
                      <a:off x="0" y="0"/>
                      <a:ext cx="5268595" cy="2942590"/>
                    </a:xfrm>
                    <a:prstGeom prst="rect">
                      <a:avLst/>
                    </a:prstGeom>
                    <a:noFill/>
                    <a:ln>
                      <a:noFill/>
                    </a:ln>
                  </pic:spPr>
                </pic:pic>
              </a:graphicData>
            </a:graphic>
          </wp:inline>
        </w:drawing>
      </w:r>
    </w:p>
    <w:p>
      <w:pPr>
        <w:pStyle w:val="2"/>
      </w:pPr>
      <w:r>
        <w:drawing>
          <wp:inline distT="0" distB="0" distL="114300" distR="114300">
            <wp:extent cx="5269230" cy="4046220"/>
            <wp:effectExtent l="0" t="0" r="7620" b="11430"/>
            <wp:docPr id="2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
                    <pic:cNvPicPr>
                      <a:picLocks noChangeAspect="1"/>
                    </pic:cNvPicPr>
                  </pic:nvPicPr>
                  <pic:blipFill>
                    <a:blip r:embed="rId17"/>
                    <a:stretch>
                      <a:fillRect/>
                    </a:stretch>
                  </pic:blipFill>
                  <pic:spPr>
                    <a:xfrm>
                      <a:off x="0" y="0"/>
                      <a:ext cx="5269230" cy="4046220"/>
                    </a:xfrm>
                    <a:prstGeom prst="rect">
                      <a:avLst/>
                    </a:prstGeom>
                    <a:noFill/>
                    <a:ln>
                      <a:noFill/>
                    </a:ln>
                  </pic:spPr>
                </pic:pic>
              </a:graphicData>
            </a:graphic>
          </wp:inline>
        </w:drawing>
      </w:r>
    </w:p>
    <w:p>
      <w:pPr>
        <w:pStyle w:val="48"/>
        <w:numPr>
          <w:ilvl w:val="0"/>
          <w:numId w:val="0"/>
        </w:numPr>
        <w:spacing w:line="360" w:lineRule="auto"/>
        <w:ind w:left="420" w:leftChars="0"/>
      </w:pPr>
    </w:p>
    <w:p>
      <w:pPr>
        <w:pStyle w:val="48"/>
        <w:spacing w:line="360" w:lineRule="auto"/>
        <w:ind w:left="420" w:firstLine="0" w:firstLineChars="0"/>
        <w:rPr>
          <w:rFonts w:hint="eastAsia"/>
        </w:rPr>
      </w:pPr>
      <w:r>
        <w:rPr>
          <w:rFonts w:hint="eastAsia"/>
        </w:rPr>
        <w:t>注册</w:t>
      </w:r>
      <w:r>
        <w:rPr>
          <w:rFonts w:hint="eastAsia"/>
          <w:lang w:val="en-US" w:eastAsia="zh-CN"/>
        </w:rPr>
        <w:t>完成后进行系统登录，</w:t>
      </w:r>
      <w:r>
        <w:rPr>
          <w:rFonts w:hint="eastAsia"/>
        </w:rPr>
        <w:t>登录地址：</w:t>
      </w:r>
      <w:r>
        <w:rPr>
          <w:rFonts w:hint="eastAsia"/>
        </w:rPr>
        <w:fldChar w:fldCharType="begin"/>
      </w:r>
      <w:r>
        <w:rPr>
          <w:rFonts w:hint="eastAsia"/>
        </w:rPr>
        <w:instrText xml:space="preserve"> HYPERLINK "https://port.singlewindow.shaanxi.cn/v2" </w:instrText>
      </w:r>
      <w:r>
        <w:rPr>
          <w:rFonts w:hint="eastAsia"/>
        </w:rPr>
        <w:fldChar w:fldCharType="separate"/>
      </w:r>
      <w:r>
        <w:rPr>
          <w:rStyle w:val="34"/>
          <w:rFonts w:hint="eastAsia"/>
        </w:rPr>
        <w:t>https://port.singlewindow.shaanxi.cn/v2</w:t>
      </w:r>
      <w:r>
        <w:rPr>
          <w:rFonts w:hint="eastAsia"/>
        </w:rPr>
        <w:fldChar w:fldCharType="end"/>
      </w:r>
    </w:p>
    <w:p>
      <w:pPr>
        <w:pStyle w:val="48"/>
        <w:spacing w:line="360" w:lineRule="auto"/>
        <w:ind w:left="420" w:firstLine="0" w:firstLineChars="0"/>
        <w:rPr>
          <w:rFonts w:hint="eastAsia"/>
          <w:lang w:val="en-US" w:eastAsia="zh-CN"/>
        </w:rPr>
      </w:pPr>
      <w:r>
        <w:rPr>
          <w:rFonts w:hint="eastAsia"/>
          <w:lang w:val="en-US" w:eastAsia="zh-CN"/>
        </w:rPr>
        <w:t>或在中国（陕西）国际贸易单一窗口特色应用，物流服务中直接点击登陆</w:t>
      </w:r>
    </w:p>
    <w:p>
      <w:pPr>
        <w:pStyle w:val="48"/>
        <w:spacing w:line="360" w:lineRule="auto"/>
        <w:ind w:left="420" w:firstLine="0" w:firstLineChars="0"/>
        <w:rPr>
          <w:rFonts w:hint="default"/>
          <w:lang w:val="en-US" w:eastAsia="zh-CN"/>
        </w:rPr>
      </w:pPr>
      <w:r>
        <w:drawing>
          <wp:inline distT="0" distB="0" distL="114300" distR="114300">
            <wp:extent cx="4757420" cy="2211705"/>
            <wp:effectExtent l="0" t="0" r="5080" b="17145"/>
            <wp:docPr id="2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3"/>
                    <pic:cNvPicPr>
                      <a:picLocks noChangeAspect="1"/>
                    </pic:cNvPicPr>
                  </pic:nvPicPr>
                  <pic:blipFill>
                    <a:blip r:embed="rId18"/>
                    <a:stretch>
                      <a:fillRect/>
                    </a:stretch>
                  </pic:blipFill>
                  <pic:spPr>
                    <a:xfrm>
                      <a:off x="0" y="0"/>
                      <a:ext cx="4757420" cy="2211705"/>
                    </a:xfrm>
                    <a:prstGeom prst="rect">
                      <a:avLst/>
                    </a:prstGeom>
                    <a:noFill/>
                    <a:ln>
                      <a:noFill/>
                    </a:ln>
                  </pic:spPr>
                </pic:pic>
              </a:graphicData>
            </a:graphic>
          </wp:inline>
        </w:drawing>
      </w:r>
    </w:p>
    <w:p>
      <w:pPr>
        <w:pStyle w:val="48"/>
        <w:numPr>
          <w:ilvl w:val="0"/>
          <w:numId w:val="3"/>
        </w:numPr>
        <w:spacing w:line="360" w:lineRule="auto"/>
        <w:ind w:firstLineChars="0"/>
      </w:pPr>
      <w:r>
        <w:rPr>
          <w:rFonts w:hint="eastAsia"/>
        </w:rPr>
        <w:t>用户登录，注册，如果是法人登录则授予企业管理员角色并自动通过审核，如果是企业操作员则提示联系企业管理员审核，页面显示企业管理员相关信息，提示如有问题请联系95198。</w:t>
      </w:r>
    </w:p>
    <w:p>
      <w:pPr>
        <w:pStyle w:val="48"/>
        <w:numPr>
          <w:ilvl w:val="0"/>
          <w:numId w:val="0"/>
        </w:numPr>
        <w:spacing w:line="360" w:lineRule="auto"/>
        <w:ind w:left="420" w:leftChars="0"/>
        <w:rPr>
          <w:rFonts w:hint="eastAsia"/>
          <w:lang w:val="en-US" w:eastAsia="zh-CN"/>
        </w:rPr>
      </w:pPr>
      <w:r>
        <w:rPr>
          <w:rFonts w:hint="eastAsia"/>
          <w:lang w:val="en-US" w:eastAsia="zh-CN"/>
        </w:rPr>
        <w:t>如下图：</w:t>
      </w:r>
    </w:p>
    <w:p>
      <w:pPr>
        <w:pStyle w:val="48"/>
        <w:numPr>
          <w:ilvl w:val="0"/>
          <w:numId w:val="0"/>
        </w:numPr>
        <w:spacing w:line="360" w:lineRule="auto"/>
        <w:ind w:left="420" w:leftChars="0"/>
      </w:pPr>
      <w:r>
        <w:drawing>
          <wp:inline distT="0" distB="0" distL="114300" distR="114300">
            <wp:extent cx="5262880" cy="2134870"/>
            <wp:effectExtent l="0" t="0" r="13970" b="17780"/>
            <wp:docPr id="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4"/>
                    <pic:cNvPicPr>
                      <a:picLocks noChangeAspect="1"/>
                    </pic:cNvPicPr>
                  </pic:nvPicPr>
                  <pic:blipFill>
                    <a:blip r:embed="rId19"/>
                    <a:stretch>
                      <a:fillRect/>
                    </a:stretch>
                  </pic:blipFill>
                  <pic:spPr>
                    <a:xfrm>
                      <a:off x="0" y="0"/>
                      <a:ext cx="5262880" cy="2134870"/>
                    </a:xfrm>
                    <a:prstGeom prst="rect">
                      <a:avLst/>
                    </a:prstGeom>
                    <a:noFill/>
                    <a:ln>
                      <a:noFill/>
                    </a:ln>
                  </pic:spPr>
                </pic:pic>
              </a:graphicData>
            </a:graphic>
          </wp:inline>
        </w:drawing>
      </w:r>
    </w:p>
    <w:p>
      <w:pPr>
        <w:pStyle w:val="48"/>
        <w:numPr>
          <w:ilvl w:val="0"/>
          <w:numId w:val="0"/>
        </w:numPr>
        <w:spacing w:line="360" w:lineRule="auto"/>
        <w:ind w:left="420" w:leftChars="0"/>
      </w:pPr>
      <w:r>
        <w:drawing>
          <wp:inline distT="0" distB="0" distL="114300" distR="114300">
            <wp:extent cx="5267960" cy="1882140"/>
            <wp:effectExtent l="0" t="0" r="8890" b="3810"/>
            <wp:docPr id="2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5"/>
                    <pic:cNvPicPr>
                      <a:picLocks noChangeAspect="1"/>
                    </pic:cNvPicPr>
                  </pic:nvPicPr>
                  <pic:blipFill>
                    <a:blip r:embed="rId20"/>
                    <a:stretch>
                      <a:fillRect/>
                    </a:stretch>
                  </pic:blipFill>
                  <pic:spPr>
                    <a:xfrm>
                      <a:off x="0" y="0"/>
                      <a:ext cx="5267960" cy="1882140"/>
                    </a:xfrm>
                    <a:prstGeom prst="rect">
                      <a:avLst/>
                    </a:prstGeom>
                    <a:noFill/>
                    <a:ln>
                      <a:noFill/>
                    </a:ln>
                  </pic:spPr>
                </pic:pic>
              </a:graphicData>
            </a:graphic>
          </wp:inline>
        </w:drawing>
      </w:r>
    </w:p>
    <w:p>
      <w:pPr>
        <w:pStyle w:val="48"/>
        <w:numPr>
          <w:ilvl w:val="0"/>
          <w:numId w:val="0"/>
        </w:numPr>
        <w:spacing w:line="360" w:lineRule="auto"/>
        <w:ind w:left="420" w:leftChars="0"/>
      </w:pPr>
      <w:r>
        <w:drawing>
          <wp:inline distT="0" distB="0" distL="114300" distR="114300">
            <wp:extent cx="5264150" cy="1605280"/>
            <wp:effectExtent l="0" t="0" r="12700" b="13970"/>
            <wp:docPr id="27"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6"/>
                    <pic:cNvPicPr>
                      <a:picLocks noChangeAspect="1"/>
                    </pic:cNvPicPr>
                  </pic:nvPicPr>
                  <pic:blipFill>
                    <a:blip r:embed="rId21"/>
                    <a:stretch>
                      <a:fillRect/>
                    </a:stretch>
                  </pic:blipFill>
                  <pic:spPr>
                    <a:xfrm>
                      <a:off x="0" y="0"/>
                      <a:ext cx="5264150" cy="1605280"/>
                    </a:xfrm>
                    <a:prstGeom prst="rect">
                      <a:avLst/>
                    </a:prstGeom>
                    <a:noFill/>
                    <a:ln>
                      <a:noFill/>
                    </a:ln>
                  </pic:spPr>
                </pic:pic>
              </a:graphicData>
            </a:graphic>
          </wp:inline>
        </w:drawing>
      </w:r>
    </w:p>
    <w:p>
      <w:pPr>
        <w:pStyle w:val="48"/>
        <w:numPr>
          <w:ilvl w:val="0"/>
          <w:numId w:val="0"/>
        </w:numPr>
        <w:spacing w:line="360" w:lineRule="auto"/>
        <w:ind w:left="420" w:leftChars="0"/>
        <w:rPr>
          <w:rFonts w:hint="default"/>
          <w:lang w:val="en-US" w:eastAsia="zh-CN"/>
        </w:rPr>
      </w:pPr>
      <w:r>
        <w:drawing>
          <wp:inline distT="0" distB="0" distL="114300" distR="114300">
            <wp:extent cx="5268595" cy="1096010"/>
            <wp:effectExtent l="0" t="0" r="8255" b="8890"/>
            <wp:docPr id="28"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7"/>
                    <pic:cNvPicPr>
                      <a:picLocks noChangeAspect="1"/>
                    </pic:cNvPicPr>
                  </pic:nvPicPr>
                  <pic:blipFill>
                    <a:blip r:embed="rId22"/>
                    <a:stretch>
                      <a:fillRect/>
                    </a:stretch>
                  </pic:blipFill>
                  <pic:spPr>
                    <a:xfrm>
                      <a:off x="0" y="0"/>
                      <a:ext cx="5268595" cy="1096010"/>
                    </a:xfrm>
                    <a:prstGeom prst="rect">
                      <a:avLst/>
                    </a:prstGeom>
                    <a:noFill/>
                    <a:ln>
                      <a:noFill/>
                    </a:ln>
                  </pic:spPr>
                </pic:pic>
              </a:graphicData>
            </a:graphic>
          </wp:inline>
        </w:drawing>
      </w:r>
    </w:p>
    <w:p>
      <w:pPr>
        <w:pStyle w:val="48"/>
        <w:numPr>
          <w:ilvl w:val="0"/>
          <w:numId w:val="3"/>
        </w:numPr>
        <w:spacing w:line="360" w:lineRule="auto"/>
        <w:ind w:firstLineChars="0"/>
      </w:pPr>
      <w:r>
        <w:rPr>
          <w:rFonts w:hint="eastAsia"/>
        </w:rPr>
        <w:t>注册完成后</w:t>
      </w:r>
      <w:r>
        <w:t>，</w:t>
      </w:r>
      <w:r>
        <w:rPr>
          <w:rFonts w:hint="eastAsia"/>
          <w:lang w:val="en-US" w:eastAsia="zh-CN"/>
        </w:rPr>
        <w:t>重新点击系统图标</w:t>
      </w:r>
      <w:r>
        <w:t>，</w:t>
      </w:r>
      <w:r>
        <w:rPr>
          <w:rFonts w:hint="eastAsia"/>
        </w:rPr>
        <w:t>填写用户名密码</w:t>
      </w:r>
      <w:r>
        <w:t>，</w:t>
      </w:r>
      <w:r>
        <w:rPr>
          <w:rFonts w:hint="eastAsia"/>
        </w:rPr>
        <w:t>点击登录按钮</w:t>
      </w:r>
      <w:r>
        <w:t>，</w:t>
      </w:r>
      <w:r>
        <w:rPr>
          <w:rFonts w:hint="eastAsia"/>
        </w:rPr>
        <w:t>弹出页面需要完善部分信息字段</w:t>
      </w:r>
      <w:r>
        <w:t>，</w:t>
      </w:r>
      <w:r>
        <w:rPr>
          <w:rFonts w:hint="eastAsia"/>
        </w:rPr>
        <w:t>填写完成后</w:t>
      </w:r>
      <w:r>
        <w:t>，</w:t>
      </w:r>
      <w:r>
        <w:rPr>
          <w:rFonts w:hint="eastAsia"/>
        </w:rPr>
        <w:t>点击提交即可</w:t>
      </w:r>
      <w:r>
        <w:t>。</w:t>
      </w:r>
    </w:p>
    <w:p>
      <w:pPr>
        <w:pStyle w:val="48"/>
        <w:numPr>
          <w:ilvl w:val="0"/>
          <w:numId w:val="3"/>
        </w:numPr>
        <w:spacing w:line="360" w:lineRule="auto"/>
        <w:ind w:firstLineChars="0"/>
      </w:pPr>
      <w:r>
        <w:rPr>
          <w:rFonts w:hint="eastAsia"/>
        </w:rPr>
        <w:t>点击提交完成后</w:t>
      </w:r>
      <w:r>
        <w:t>，</w:t>
      </w:r>
      <w:r>
        <w:rPr>
          <w:rFonts w:hint="eastAsia"/>
        </w:rPr>
        <w:t>进入系统</w:t>
      </w:r>
      <w:r>
        <w:t>，</w:t>
      </w:r>
      <w:r>
        <w:rPr>
          <w:rFonts w:hint="eastAsia"/>
        </w:rPr>
        <w:t>并弹出页面进行角色勾选</w:t>
      </w:r>
      <w:r>
        <w:t>，</w:t>
      </w:r>
      <w:r>
        <w:rPr>
          <w:rFonts w:hint="eastAsia"/>
        </w:rPr>
        <w:t>可支持多选</w:t>
      </w:r>
      <w:r>
        <w:t>。</w:t>
      </w:r>
      <w:r>
        <w:rPr>
          <w:rFonts w:hint="eastAsia"/>
        </w:rPr>
        <w:t>选择铁路</w:t>
      </w:r>
      <w:r>
        <w:rPr>
          <w:rFonts w:hint="eastAsia"/>
          <w:lang w:val="en-US" w:eastAsia="zh-CN"/>
        </w:rPr>
        <w:t>局</w:t>
      </w:r>
      <w:r>
        <w:rPr>
          <w:rFonts w:hint="eastAsia"/>
        </w:rPr>
        <w:t>角色即可使用系统</w:t>
      </w:r>
      <w:r>
        <w:t>。</w:t>
      </w:r>
    </w:p>
    <w:p/>
    <w:p>
      <w:pPr>
        <w:pStyle w:val="4"/>
      </w:pPr>
      <w:bookmarkStart w:id="22" w:name="_Toc13257"/>
      <w:r>
        <w:rPr>
          <w:rFonts w:hint="eastAsia"/>
        </w:rPr>
        <w:t>操作指南</w:t>
      </w:r>
      <w:bookmarkEnd w:id="22"/>
    </w:p>
    <w:p>
      <w:pPr>
        <w:pStyle w:val="5"/>
      </w:pPr>
      <w:bookmarkStart w:id="23" w:name="_Toc28418"/>
      <w:r>
        <w:rPr>
          <w:rFonts w:hint="eastAsia"/>
        </w:rPr>
        <w:t>角色类型</w:t>
      </w:r>
      <w:r>
        <w:t>：</w:t>
      </w:r>
      <w:r>
        <w:rPr>
          <w:rFonts w:hint="eastAsia"/>
          <w:lang w:val="en-US" w:eastAsia="zh-CN"/>
        </w:rPr>
        <w:t>铁路局</w:t>
      </w:r>
      <w:bookmarkEnd w:id="23"/>
    </w:p>
    <w:p>
      <w:pPr>
        <w:pStyle w:val="6"/>
      </w:pPr>
      <w:bookmarkStart w:id="24" w:name="_Toc13573"/>
      <w:r>
        <w:rPr>
          <w:rFonts w:hint="eastAsia"/>
        </w:rPr>
        <w:t>备案管理</w:t>
      </w:r>
      <w:bookmarkEnd w:id="24"/>
    </w:p>
    <w:p>
      <w:pPr>
        <w:pStyle w:val="7"/>
      </w:pPr>
      <w:r>
        <w:rPr>
          <w:rFonts w:hint="eastAsia"/>
        </w:rPr>
        <w:t>企业备案</w:t>
      </w:r>
    </w:p>
    <w:p>
      <w:pPr>
        <w:pStyle w:val="8"/>
      </w:pPr>
      <w:r>
        <w:rPr>
          <w:rFonts w:hint="eastAsia"/>
        </w:rPr>
        <w:t>功能描述</w:t>
      </w:r>
    </w:p>
    <w:p>
      <w:pPr>
        <w:pStyle w:val="48"/>
        <w:numPr>
          <w:ilvl w:val="0"/>
          <w:numId w:val="4"/>
        </w:numPr>
        <w:spacing w:line="360" w:lineRule="auto"/>
        <w:ind w:firstLineChars="0"/>
      </w:pPr>
      <w:r>
        <w:rPr>
          <w:rFonts w:hint="eastAsia" w:ascii="Times New Roman" w:hAnsi="Times New Roman"/>
          <w:szCs w:val="28"/>
        </w:rPr>
        <w:t>提供企业备案功能</w:t>
      </w:r>
      <w:r>
        <w:rPr>
          <w:rFonts w:ascii="Times New Roman" w:hAnsi="Times New Roman"/>
          <w:szCs w:val="28"/>
        </w:rPr>
        <w:t>，</w:t>
      </w:r>
      <w:r>
        <w:rPr>
          <w:rFonts w:hint="eastAsia" w:ascii="Times New Roman" w:hAnsi="Times New Roman"/>
          <w:szCs w:val="28"/>
        </w:rPr>
        <w:t>用户需进行企业信息提交审核操作</w:t>
      </w:r>
      <w:r>
        <w:rPr>
          <w:rFonts w:ascii="Times New Roman" w:hAnsi="Times New Roman"/>
          <w:szCs w:val="28"/>
        </w:rPr>
        <w:t>，</w:t>
      </w:r>
      <w:r>
        <w:rPr>
          <w:rFonts w:hint="eastAsia" w:ascii="Times New Roman" w:hAnsi="Times New Roman"/>
          <w:szCs w:val="28"/>
        </w:rPr>
        <w:t>由系统业务管理员进行审核操作</w:t>
      </w:r>
      <w:r>
        <w:rPr>
          <w:rFonts w:ascii="Times New Roman" w:hAnsi="Times New Roman"/>
          <w:szCs w:val="28"/>
        </w:rPr>
        <w:t>；</w:t>
      </w:r>
    </w:p>
    <w:p>
      <w:pPr>
        <w:pStyle w:val="48"/>
        <w:numPr>
          <w:ilvl w:val="0"/>
          <w:numId w:val="4"/>
        </w:numPr>
        <w:spacing w:line="360" w:lineRule="auto"/>
        <w:ind w:firstLineChars="0"/>
      </w:pPr>
      <w:r>
        <w:rPr>
          <w:rFonts w:hint="eastAsia" w:ascii="Times New Roman" w:hAnsi="Times New Roman"/>
          <w:szCs w:val="28"/>
        </w:rPr>
        <w:t>备案审核通过</w:t>
      </w:r>
      <w:r>
        <w:rPr>
          <w:rFonts w:ascii="Times New Roman" w:hAnsi="Times New Roman"/>
          <w:szCs w:val="28"/>
        </w:rPr>
        <w:t>后，才允许</w:t>
      </w:r>
      <w:r>
        <w:rPr>
          <w:rFonts w:hint="eastAsia" w:ascii="Times New Roman" w:hAnsi="Times New Roman"/>
          <w:szCs w:val="28"/>
        </w:rPr>
        <w:t>企业进行相关业务数据操作</w:t>
      </w:r>
      <w:r>
        <w:rPr>
          <w:rFonts w:ascii="Times New Roman" w:hAnsi="Times New Roman"/>
          <w:szCs w:val="28"/>
        </w:rPr>
        <w:t>，否则不允许</w:t>
      </w:r>
      <w:r>
        <w:rPr>
          <w:rFonts w:hint="eastAsia" w:ascii="Times New Roman" w:hAnsi="Times New Roman"/>
          <w:szCs w:val="28"/>
        </w:rPr>
        <w:t>进行</w:t>
      </w:r>
      <w:r>
        <w:rPr>
          <w:rFonts w:ascii="Times New Roman" w:hAnsi="Times New Roman"/>
          <w:szCs w:val="28"/>
        </w:rPr>
        <w:t>数据操作，</w:t>
      </w:r>
      <w:r>
        <w:rPr>
          <w:rFonts w:hint="eastAsia" w:ascii="Times New Roman" w:hAnsi="Times New Roman"/>
          <w:szCs w:val="28"/>
        </w:rPr>
        <w:t>例如</w:t>
      </w:r>
      <w:r>
        <w:rPr>
          <w:rFonts w:ascii="Times New Roman" w:hAnsi="Times New Roman"/>
          <w:szCs w:val="28"/>
        </w:rPr>
        <w:t>：</w:t>
      </w:r>
      <w:r>
        <w:rPr>
          <w:rFonts w:hint="eastAsia" w:ascii="Times New Roman" w:hAnsi="Times New Roman"/>
          <w:szCs w:val="28"/>
        </w:rPr>
        <w:t>人员登记时下拉选择企业信息时选不到相关企业信息</w:t>
      </w:r>
      <w:r>
        <w:rPr>
          <w:rFonts w:ascii="Times New Roman" w:hAnsi="Times New Roman"/>
          <w:szCs w:val="28"/>
        </w:rPr>
        <w:t>。</w:t>
      </w:r>
    </w:p>
    <w:p>
      <w:pPr>
        <w:pStyle w:val="8"/>
      </w:pPr>
      <w:r>
        <w:rPr>
          <w:rFonts w:hint="eastAsia"/>
        </w:rPr>
        <w:t>操作流程</w:t>
      </w:r>
    </w:p>
    <w:p>
      <w:pPr>
        <w:pStyle w:val="48"/>
        <w:numPr>
          <w:ilvl w:val="0"/>
          <w:numId w:val="5"/>
        </w:numPr>
        <w:spacing w:line="360" w:lineRule="auto"/>
        <w:ind w:firstLineChars="0"/>
      </w:pPr>
      <w:r>
        <w:rPr>
          <w:rFonts w:hint="eastAsia" w:ascii="Times New Roman" w:hAnsi="Times New Roman"/>
          <w:szCs w:val="28"/>
        </w:rPr>
        <w:t>该企业用户登录成功后</w:t>
      </w:r>
      <w:r>
        <w:rPr>
          <w:rFonts w:ascii="Times New Roman" w:hAnsi="Times New Roman"/>
          <w:szCs w:val="28"/>
        </w:rPr>
        <w:t>，</w:t>
      </w:r>
      <w:r>
        <w:rPr>
          <w:rFonts w:hint="eastAsia" w:ascii="Times New Roman" w:hAnsi="Times New Roman"/>
          <w:szCs w:val="28"/>
        </w:rPr>
        <w:t>在“企业备案”页面会存在一条默认的企业备案数据</w:t>
      </w:r>
      <w:r>
        <w:rPr>
          <w:rFonts w:ascii="Times New Roman" w:hAnsi="Times New Roman"/>
          <w:szCs w:val="28"/>
        </w:rPr>
        <w:t>，</w:t>
      </w:r>
      <w:r>
        <w:rPr>
          <w:rFonts w:hint="eastAsia" w:ascii="Times New Roman" w:hAnsi="Times New Roman"/>
          <w:szCs w:val="28"/>
        </w:rPr>
        <w:t>用户需要点击编辑按钮</w:t>
      </w:r>
      <w:r>
        <w:rPr>
          <w:rFonts w:ascii="Times New Roman" w:hAnsi="Times New Roman"/>
          <w:szCs w:val="28"/>
        </w:rPr>
        <w:t>，</w:t>
      </w:r>
      <w:r>
        <w:rPr>
          <w:rFonts w:hint="eastAsia" w:ascii="Times New Roman" w:hAnsi="Times New Roman"/>
          <w:szCs w:val="28"/>
        </w:rPr>
        <w:t>完善企业备案信息。</w:t>
      </w:r>
    </w:p>
    <w:p>
      <w:pPr>
        <w:pStyle w:val="48"/>
        <w:spacing w:line="360" w:lineRule="auto"/>
        <w:ind w:firstLineChars="0"/>
      </w:pPr>
      <w:r>
        <w:drawing>
          <wp:inline distT="0" distB="0" distL="0" distR="0">
            <wp:extent cx="5274310" cy="2381250"/>
            <wp:effectExtent l="19050" t="0" r="2540" b="0"/>
            <wp:docPr id="9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图片 1"/>
                    <pic:cNvPicPr>
                      <a:picLocks noChangeAspect="1" noChangeArrowheads="1"/>
                    </pic:cNvPicPr>
                  </pic:nvPicPr>
                  <pic:blipFill>
                    <a:blip r:embed="rId23" cstate="print"/>
                    <a:srcRect/>
                    <a:stretch>
                      <a:fillRect/>
                    </a:stretch>
                  </pic:blipFill>
                  <pic:spPr>
                    <a:xfrm>
                      <a:off x="0" y="0"/>
                      <a:ext cx="5274310" cy="2381681"/>
                    </a:xfrm>
                    <a:prstGeom prst="rect">
                      <a:avLst/>
                    </a:prstGeom>
                    <a:noFill/>
                    <a:ln w="9525">
                      <a:noFill/>
                      <a:miter lim="800000"/>
                      <a:headEnd/>
                      <a:tailEnd/>
                    </a:ln>
                  </pic:spPr>
                </pic:pic>
              </a:graphicData>
            </a:graphic>
          </wp:inline>
        </w:drawing>
      </w:r>
    </w:p>
    <w:p>
      <w:pPr>
        <w:pStyle w:val="48"/>
        <w:spacing w:line="360" w:lineRule="auto"/>
        <w:ind w:left="420"/>
      </w:pPr>
      <w:r>
        <w:rPr>
          <w:rFonts w:hint="eastAsia"/>
        </w:rPr>
        <w:t>注意</w:t>
      </w:r>
      <w:r>
        <w:t>：</w:t>
      </w:r>
    </w:p>
    <w:p>
      <w:pPr>
        <w:pStyle w:val="48"/>
        <w:spacing w:line="360" w:lineRule="auto"/>
        <w:ind w:left="420"/>
      </w:pPr>
      <w:r>
        <w:rPr>
          <w:rFonts w:hint="eastAsia"/>
        </w:rPr>
        <w:t>企业属性可支持多选</w:t>
      </w:r>
      <w:r>
        <w:t>；</w:t>
      </w:r>
    </w:p>
    <w:p>
      <w:pPr>
        <w:pStyle w:val="48"/>
        <w:spacing w:line="360" w:lineRule="auto"/>
        <w:ind w:left="420"/>
      </w:pPr>
      <w:r>
        <w:rPr>
          <w:rFonts w:hint="eastAsia"/>
        </w:rPr>
        <w:t>登记机关为企业登记注册时的机关单位</w:t>
      </w:r>
      <w:r>
        <w:t>；</w:t>
      </w:r>
    </w:p>
    <w:p>
      <w:pPr>
        <w:pStyle w:val="48"/>
        <w:spacing w:line="360" w:lineRule="auto"/>
        <w:ind w:left="420"/>
      </w:pPr>
      <w:r>
        <w:rPr>
          <w:rFonts w:hint="eastAsia"/>
        </w:rPr>
        <w:t>统一社会信用代码必须填写</w:t>
      </w:r>
      <w:r>
        <w:t>18</w:t>
      </w:r>
      <w:r>
        <w:rPr>
          <w:rFonts w:hint="eastAsia"/>
        </w:rPr>
        <w:t>位数字或字母</w:t>
      </w:r>
      <w:r>
        <w:t>；</w:t>
      </w:r>
    </w:p>
    <w:p>
      <w:pPr>
        <w:pStyle w:val="48"/>
        <w:spacing w:line="360" w:lineRule="auto"/>
        <w:ind w:left="420"/>
      </w:pPr>
      <w:r>
        <w:rPr>
          <w:rFonts w:hint="eastAsia"/>
        </w:rPr>
        <w:t>红色星号显示均为必填项</w:t>
      </w:r>
      <w:r>
        <w:t>；</w:t>
      </w:r>
    </w:p>
    <w:p>
      <w:pPr>
        <w:pStyle w:val="48"/>
        <w:spacing w:line="360" w:lineRule="auto"/>
        <w:ind w:left="420"/>
      </w:pPr>
      <w:r>
        <w:rPr>
          <w:rFonts w:hint="eastAsia"/>
        </w:rPr>
        <w:t>如果企业属性选择为消杀企业</w:t>
      </w:r>
      <w:r>
        <w:t>，</w:t>
      </w:r>
      <w:r>
        <w:rPr>
          <w:rFonts w:hint="eastAsia"/>
        </w:rPr>
        <w:t>则企业资质附件必须上传</w:t>
      </w:r>
      <w:r>
        <w:t>，</w:t>
      </w:r>
      <w:r>
        <w:rPr>
          <w:rFonts w:hint="eastAsia"/>
        </w:rPr>
        <w:t>上传格式支持png</w:t>
      </w:r>
      <w:r>
        <w:t>、</w:t>
      </w:r>
      <w:r>
        <w:rPr>
          <w:rFonts w:hint="eastAsia"/>
        </w:rPr>
        <w:t>jpeg</w:t>
      </w:r>
      <w:r>
        <w:t>、</w:t>
      </w:r>
      <w:r>
        <w:rPr>
          <w:rFonts w:hint="eastAsia"/>
        </w:rPr>
        <w:t>jpg等</w:t>
      </w:r>
      <w:r>
        <w:t>，</w:t>
      </w:r>
      <w:r>
        <w:rPr>
          <w:rFonts w:hint="eastAsia"/>
        </w:rPr>
        <w:t>大小不能超过</w:t>
      </w:r>
      <w:r>
        <w:t>4M。</w:t>
      </w:r>
    </w:p>
    <w:p>
      <w:pPr>
        <w:pStyle w:val="48"/>
        <w:spacing w:line="360" w:lineRule="auto"/>
        <w:ind w:left="420"/>
      </w:pPr>
      <w:r>
        <w:rPr>
          <w:rFonts w:hint="eastAsia"/>
        </w:rPr>
        <w:t>附件上传成功后显示如下图</w:t>
      </w:r>
      <w:r>
        <w:t>，</w:t>
      </w:r>
      <w:r>
        <w:rPr>
          <w:rFonts w:hint="eastAsia"/>
        </w:rPr>
        <w:t>鼠标移动至图片上</w:t>
      </w:r>
      <w:r>
        <w:t>，</w:t>
      </w:r>
      <w:r>
        <w:rPr>
          <w:rFonts w:hint="eastAsia"/>
        </w:rPr>
        <w:t>可点击预览图片</w:t>
      </w:r>
      <w:r>
        <w:t>，</w:t>
      </w:r>
      <w:r>
        <w:rPr>
          <w:rFonts w:hint="eastAsia"/>
        </w:rPr>
        <w:t>点击右边垃圾桶清除附件</w:t>
      </w:r>
      <w:r>
        <w:t>。</w:t>
      </w:r>
      <w:r>
        <w:rPr>
          <w:rFonts w:hint="eastAsia"/>
        </w:rPr>
        <w:t>其他模块出现的其他类型附件操作方法都一样</w:t>
      </w:r>
      <w:r>
        <w:t>。</w:t>
      </w:r>
    </w:p>
    <w:p>
      <w:pPr>
        <w:pStyle w:val="48"/>
        <w:spacing w:line="360" w:lineRule="auto"/>
      </w:pPr>
      <w:r>
        <w:drawing>
          <wp:inline distT="0" distB="0" distL="0" distR="0">
            <wp:extent cx="5274310" cy="831850"/>
            <wp:effectExtent l="19050" t="0" r="2540" b="0"/>
            <wp:docPr id="111" name="图片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图片 196"/>
                    <pic:cNvPicPr>
                      <a:picLocks noChangeAspect="1" noChangeArrowheads="1"/>
                    </pic:cNvPicPr>
                  </pic:nvPicPr>
                  <pic:blipFill>
                    <a:blip r:embed="rId24" cstate="print"/>
                    <a:srcRect/>
                    <a:stretch>
                      <a:fillRect/>
                    </a:stretch>
                  </pic:blipFill>
                  <pic:spPr>
                    <a:xfrm>
                      <a:off x="0" y="0"/>
                      <a:ext cx="5274310" cy="832368"/>
                    </a:xfrm>
                    <a:prstGeom prst="rect">
                      <a:avLst/>
                    </a:prstGeom>
                    <a:noFill/>
                    <a:ln w="9525">
                      <a:noFill/>
                      <a:miter lim="800000"/>
                      <a:headEnd/>
                      <a:tailEnd/>
                    </a:ln>
                  </pic:spPr>
                </pic:pic>
              </a:graphicData>
            </a:graphic>
          </wp:inline>
        </w:drawing>
      </w:r>
    </w:p>
    <w:p>
      <w:pPr>
        <w:pStyle w:val="48"/>
        <w:spacing w:line="360" w:lineRule="auto"/>
        <w:ind w:left="420"/>
      </w:pPr>
    </w:p>
    <w:p>
      <w:pPr>
        <w:pStyle w:val="48"/>
        <w:numPr>
          <w:ilvl w:val="0"/>
          <w:numId w:val="5"/>
        </w:numPr>
        <w:spacing w:line="360" w:lineRule="auto"/>
        <w:ind w:firstLineChars="0"/>
      </w:pPr>
      <w:r>
        <w:rPr>
          <w:rFonts w:hint="eastAsia"/>
        </w:rPr>
        <w:t>保存成功后</w:t>
      </w:r>
      <w:r>
        <w:t>，</w:t>
      </w:r>
      <w:r>
        <w:rPr>
          <w:rFonts w:hint="eastAsia"/>
        </w:rPr>
        <w:t>可点击提交按钮</w:t>
      </w:r>
      <w:r>
        <w:t>，</w:t>
      </w:r>
      <w:r>
        <w:rPr>
          <w:rFonts w:hint="eastAsia"/>
        </w:rPr>
        <w:t>数据状态由暂存变为待审核</w:t>
      </w:r>
      <w:r>
        <w:t>。</w:t>
      </w:r>
      <w:r>
        <w:rPr>
          <w:rFonts w:hint="eastAsia"/>
        </w:rPr>
        <w:t>企业可点击查看按钮进行审核通过或审核不通过意见查看</w:t>
      </w:r>
      <w:r>
        <w:t>。</w:t>
      </w:r>
      <w:r>
        <w:rPr>
          <w:rFonts w:hint="eastAsia"/>
        </w:rPr>
        <w:t>审核通过则企业备案流程结束</w:t>
      </w:r>
      <w:r>
        <w:t>。</w:t>
      </w:r>
    </w:p>
    <w:p>
      <w:pPr>
        <w:pStyle w:val="48"/>
        <w:spacing w:line="360" w:lineRule="auto"/>
        <w:ind w:left="420" w:firstLine="0" w:firstLineChars="0"/>
      </w:pPr>
      <w:r>
        <w:drawing>
          <wp:inline distT="0" distB="0" distL="114300" distR="114300">
            <wp:extent cx="5259705" cy="1748155"/>
            <wp:effectExtent l="0" t="0" r="23495" b="4445"/>
            <wp:docPr id="3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4" name="图片 5"/>
                    <pic:cNvPicPr>
                      <a:picLocks noChangeAspect="1"/>
                    </pic:cNvPicPr>
                  </pic:nvPicPr>
                  <pic:blipFill>
                    <a:blip r:embed="rId25" cstate="print"/>
                    <a:stretch>
                      <a:fillRect/>
                    </a:stretch>
                  </pic:blipFill>
                  <pic:spPr>
                    <a:xfrm>
                      <a:off x="0" y="0"/>
                      <a:ext cx="5259705" cy="1748155"/>
                    </a:xfrm>
                    <a:prstGeom prst="rect">
                      <a:avLst/>
                    </a:prstGeom>
                    <a:noFill/>
                    <a:ln w="9525">
                      <a:noFill/>
                    </a:ln>
                  </pic:spPr>
                </pic:pic>
              </a:graphicData>
            </a:graphic>
          </wp:inline>
        </w:drawing>
      </w:r>
    </w:p>
    <w:p>
      <w:pPr>
        <w:pStyle w:val="48"/>
        <w:spacing w:line="360" w:lineRule="auto"/>
        <w:ind w:left="420" w:firstLine="0" w:firstLineChars="0"/>
      </w:pPr>
      <w:r>
        <w:drawing>
          <wp:inline distT="0" distB="0" distL="0" distR="0">
            <wp:extent cx="5274310" cy="2339975"/>
            <wp:effectExtent l="19050" t="0" r="2540" b="0"/>
            <wp:docPr id="113" name="图片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图片 199"/>
                    <pic:cNvPicPr>
                      <a:picLocks noChangeAspect="1" noChangeArrowheads="1"/>
                    </pic:cNvPicPr>
                  </pic:nvPicPr>
                  <pic:blipFill>
                    <a:blip r:embed="rId26" cstate="print"/>
                    <a:srcRect/>
                    <a:stretch>
                      <a:fillRect/>
                    </a:stretch>
                  </pic:blipFill>
                  <pic:spPr>
                    <a:xfrm>
                      <a:off x="0" y="0"/>
                      <a:ext cx="5274310" cy="2340293"/>
                    </a:xfrm>
                    <a:prstGeom prst="rect">
                      <a:avLst/>
                    </a:prstGeom>
                    <a:noFill/>
                    <a:ln w="9525">
                      <a:noFill/>
                      <a:miter lim="800000"/>
                      <a:headEnd/>
                      <a:tailEnd/>
                    </a:ln>
                  </pic:spPr>
                </pic:pic>
              </a:graphicData>
            </a:graphic>
          </wp:inline>
        </w:drawing>
      </w:r>
    </w:p>
    <w:p>
      <w:pPr>
        <w:pStyle w:val="48"/>
        <w:numPr>
          <w:ilvl w:val="0"/>
          <w:numId w:val="5"/>
        </w:numPr>
        <w:spacing w:line="360" w:lineRule="auto"/>
        <w:ind w:firstLineChars="0"/>
      </w:pPr>
      <w:r>
        <w:rPr>
          <w:rFonts w:hint="eastAsia"/>
        </w:rPr>
        <w:t>若审核不通过</w:t>
      </w:r>
      <w:r>
        <w:t>，</w:t>
      </w:r>
      <w:r>
        <w:rPr>
          <w:rFonts w:hint="eastAsia"/>
        </w:rPr>
        <w:t>根据审核意见可以点击编辑按钮进行相关信息修改</w:t>
      </w:r>
      <w:r>
        <w:t>，</w:t>
      </w:r>
      <w:r>
        <w:rPr>
          <w:rFonts w:hint="eastAsia"/>
        </w:rPr>
        <w:t>继续提交</w:t>
      </w:r>
      <w:r>
        <w:t>，</w:t>
      </w:r>
      <w:r>
        <w:rPr>
          <w:rFonts w:hint="eastAsia"/>
        </w:rPr>
        <w:t>直到审核通过为止</w:t>
      </w:r>
      <w:r>
        <w:t>。</w:t>
      </w:r>
    </w:p>
    <w:p>
      <w:pPr>
        <w:pStyle w:val="7"/>
      </w:pPr>
      <w:r>
        <w:rPr>
          <w:rFonts w:hint="eastAsia"/>
        </w:rPr>
        <w:t>人员备案</w:t>
      </w:r>
    </w:p>
    <w:p>
      <w:pPr>
        <w:pStyle w:val="8"/>
      </w:pPr>
      <w:r>
        <w:rPr>
          <w:rFonts w:hint="eastAsia"/>
        </w:rPr>
        <w:t>功能描述</w:t>
      </w:r>
    </w:p>
    <w:p>
      <w:pPr>
        <w:pStyle w:val="48"/>
        <w:numPr>
          <w:ilvl w:val="0"/>
          <w:numId w:val="6"/>
        </w:numPr>
        <w:spacing w:line="360" w:lineRule="auto"/>
        <w:ind w:firstLineChars="0"/>
      </w:pPr>
      <w:r>
        <w:rPr>
          <w:rFonts w:hint="eastAsia"/>
        </w:rPr>
        <w:t>企业可在此模块进行企业员工信息登记。</w:t>
      </w:r>
    </w:p>
    <w:p>
      <w:pPr>
        <w:pStyle w:val="48"/>
        <w:numPr>
          <w:ilvl w:val="0"/>
          <w:numId w:val="6"/>
        </w:numPr>
        <w:spacing w:line="360" w:lineRule="auto"/>
        <w:ind w:firstLineChars="0"/>
      </w:pPr>
      <w:r>
        <w:rPr>
          <w:rFonts w:hint="eastAsia"/>
        </w:rPr>
        <w:t>企业在各环节记录消杀记录时</w:t>
      </w:r>
      <w:r>
        <w:t>，</w:t>
      </w:r>
      <w:r>
        <w:rPr>
          <w:rFonts w:hint="eastAsia"/>
        </w:rPr>
        <w:t>可进行消杀人员勾选</w:t>
      </w:r>
      <w:r>
        <w:t>。</w:t>
      </w:r>
    </w:p>
    <w:p>
      <w:pPr>
        <w:pStyle w:val="48"/>
        <w:numPr>
          <w:ilvl w:val="0"/>
          <w:numId w:val="6"/>
        </w:numPr>
        <w:spacing w:line="360" w:lineRule="auto"/>
        <w:ind w:firstLineChars="0"/>
      </w:pPr>
      <w:r>
        <w:rPr>
          <w:rFonts w:hint="eastAsia"/>
        </w:rPr>
        <w:t>页面实现增删改查以及导入功能</w:t>
      </w:r>
      <w:r>
        <w:t>。</w:t>
      </w:r>
    </w:p>
    <w:p>
      <w:pPr>
        <w:pStyle w:val="8"/>
      </w:pPr>
      <w:r>
        <w:rPr>
          <w:rFonts w:hint="eastAsia"/>
        </w:rPr>
        <w:t>操作流程</w:t>
      </w:r>
    </w:p>
    <w:p>
      <w:pPr>
        <w:pStyle w:val="48"/>
        <w:numPr>
          <w:ilvl w:val="0"/>
          <w:numId w:val="7"/>
        </w:numPr>
        <w:spacing w:line="360" w:lineRule="auto"/>
        <w:ind w:firstLineChars="0"/>
      </w:pPr>
      <w:r>
        <w:rPr>
          <w:rFonts w:hint="eastAsia"/>
        </w:rPr>
        <w:t>点击页面新增按钮</w:t>
      </w:r>
      <w:r>
        <w:t>，</w:t>
      </w:r>
      <w:r>
        <w:rPr>
          <w:rFonts w:hint="eastAsia"/>
        </w:rPr>
        <w:t>填写相关信息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0" distR="0">
            <wp:extent cx="5274310" cy="2314575"/>
            <wp:effectExtent l="19050" t="0" r="2540" b="0"/>
            <wp:docPr id="114" name="图片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图片 202"/>
                    <pic:cNvPicPr>
                      <a:picLocks noChangeAspect="1" noChangeArrowheads="1"/>
                    </pic:cNvPicPr>
                  </pic:nvPicPr>
                  <pic:blipFill>
                    <a:blip r:embed="rId27" cstate="print"/>
                    <a:srcRect/>
                    <a:stretch>
                      <a:fillRect/>
                    </a:stretch>
                  </pic:blipFill>
                  <pic:spPr>
                    <a:xfrm>
                      <a:off x="0" y="0"/>
                      <a:ext cx="5274310" cy="2314744"/>
                    </a:xfrm>
                    <a:prstGeom prst="rect">
                      <a:avLst/>
                    </a:prstGeom>
                    <a:noFill/>
                    <a:ln w="9525">
                      <a:noFill/>
                      <a:miter lim="800000"/>
                      <a:headEnd/>
                      <a:tailEnd/>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必须填写正确的身份证号</w:t>
      </w:r>
      <w:r>
        <w:t>；</w:t>
      </w:r>
    </w:p>
    <w:p>
      <w:pPr>
        <w:pStyle w:val="48"/>
        <w:spacing w:line="360" w:lineRule="auto"/>
        <w:ind w:firstLine="735" w:firstLineChars="350"/>
      </w:pPr>
      <w:r>
        <w:rPr>
          <w:rFonts w:hint="eastAsia"/>
        </w:rPr>
        <w:t>企业信息下拉选择备案通过的企业数据</w:t>
      </w:r>
      <w:r>
        <w:t>；</w:t>
      </w:r>
    </w:p>
    <w:p>
      <w:pPr>
        <w:pStyle w:val="48"/>
        <w:spacing w:line="360" w:lineRule="auto"/>
        <w:ind w:firstLine="735" w:firstLineChars="350"/>
      </w:pPr>
      <w:r>
        <w:rPr>
          <w:rFonts w:hint="eastAsia"/>
        </w:rPr>
        <w:t>场所信息下拉选择场所备案中的场所数据</w:t>
      </w:r>
      <w:r>
        <w:t>；</w:t>
      </w:r>
    </w:p>
    <w:p>
      <w:pPr>
        <w:pStyle w:val="48"/>
        <w:spacing w:line="360" w:lineRule="auto"/>
        <w:ind w:firstLine="735" w:firstLineChars="350"/>
      </w:pPr>
      <w:r>
        <w:rPr>
          <w:rFonts w:hint="eastAsia"/>
        </w:rPr>
        <w:t>红色星号显示均为必填项</w:t>
      </w:r>
      <w:r>
        <w:t>；</w:t>
      </w:r>
    </w:p>
    <w:p>
      <w:pPr>
        <w:pStyle w:val="48"/>
        <w:spacing w:line="360" w:lineRule="auto"/>
        <w:ind w:firstLine="735" w:firstLineChars="350"/>
      </w:pPr>
      <w:r>
        <w:rPr>
          <w:rFonts w:hint="eastAsia"/>
        </w:rPr>
        <w:t>身份证正面上传格式支持png</w:t>
      </w:r>
      <w:r>
        <w:t>、</w:t>
      </w:r>
      <w:r>
        <w:rPr>
          <w:rFonts w:hint="eastAsia"/>
        </w:rPr>
        <w:t>jpeg</w:t>
      </w:r>
      <w:r>
        <w:t>、</w:t>
      </w:r>
      <w:r>
        <w:rPr>
          <w:rFonts w:hint="eastAsia"/>
        </w:rPr>
        <w:t>jpg等</w:t>
      </w:r>
      <w:r>
        <w:t>，</w:t>
      </w:r>
      <w:r>
        <w:rPr>
          <w:rFonts w:hint="eastAsia"/>
        </w:rPr>
        <w:t>大小不能超过</w:t>
      </w:r>
      <w:r>
        <w:t>4M。</w:t>
      </w:r>
    </w:p>
    <w:p>
      <w:pPr>
        <w:pStyle w:val="48"/>
        <w:numPr>
          <w:ilvl w:val="0"/>
          <w:numId w:val="7"/>
        </w:numPr>
        <w:spacing w:line="360" w:lineRule="auto"/>
        <w:ind w:firstLineChars="0"/>
      </w:pPr>
      <w:r>
        <w:rPr>
          <w:rFonts w:hint="eastAsia"/>
        </w:rPr>
        <w:t>已存在的人员信息</w:t>
      </w:r>
      <w:r>
        <w:t>，</w:t>
      </w:r>
      <w:r>
        <w:rPr>
          <w:rFonts w:hint="eastAsia"/>
        </w:rPr>
        <w:t>可点击编辑按钮</w:t>
      </w:r>
      <w:r>
        <w:t>，</w:t>
      </w:r>
      <w:r>
        <w:rPr>
          <w:rFonts w:hint="eastAsia"/>
        </w:rPr>
        <w:t>进行信息修改</w:t>
      </w:r>
      <w:r>
        <w:t>，</w:t>
      </w:r>
      <w:r>
        <w:rPr>
          <w:rFonts w:hint="eastAsia"/>
        </w:rPr>
        <w:t>点击确定按钮</w:t>
      </w:r>
      <w:r>
        <w:t>，</w:t>
      </w:r>
      <w:r>
        <w:rPr>
          <w:rFonts w:hint="eastAsia"/>
        </w:rPr>
        <w:t>提示编辑成功</w:t>
      </w:r>
      <w:r>
        <w:t>。</w:t>
      </w:r>
    </w:p>
    <w:p>
      <w:pPr>
        <w:pStyle w:val="48"/>
        <w:spacing w:line="360" w:lineRule="auto"/>
        <w:ind w:firstLine="0" w:firstLineChars="0"/>
      </w:pPr>
      <w:r>
        <w:drawing>
          <wp:inline distT="0" distB="0" distL="114300" distR="114300">
            <wp:extent cx="5259705" cy="2578735"/>
            <wp:effectExtent l="0" t="0" r="23495" b="12065"/>
            <wp:docPr id="330"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图片 17"/>
                    <pic:cNvPicPr>
                      <a:picLocks noChangeAspect="1"/>
                    </pic:cNvPicPr>
                  </pic:nvPicPr>
                  <pic:blipFill>
                    <a:blip r:embed="rId28" cstate="print"/>
                    <a:stretch>
                      <a:fillRect/>
                    </a:stretch>
                  </pic:blipFill>
                  <pic:spPr>
                    <a:xfrm>
                      <a:off x="0" y="0"/>
                      <a:ext cx="5259705" cy="2578735"/>
                    </a:xfrm>
                    <a:prstGeom prst="rect">
                      <a:avLst/>
                    </a:prstGeom>
                    <a:noFill/>
                    <a:ln w="9525">
                      <a:noFill/>
                    </a:ln>
                  </pic:spPr>
                </pic:pic>
              </a:graphicData>
            </a:graphic>
          </wp:inline>
        </w:drawing>
      </w:r>
    </w:p>
    <w:p>
      <w:pPr>
        <w:pStyle w:val="48"/>
        <w:spacing w:line="360" w:lineRule="auto"/>
        <w:ind w:firstLine="840" w:firstLineChars="400"/>
      </w:pPr>
      <w:r>
        <w:rPr>
          <w:rFonts w:hint="eastAsia"/>
        </w:rPr>
        <w:t>注意</w:t>
      </w:r>
      <w:r>
        <w:t>：</w:t>
      </w:r>
      <w:r>
        <w:rPr>
          <w:rFonts w:hint="eastAsia"/>
        </w:rPr>
        <w:t>编辑页面身份证号码不可修改</w:t>
      </w:r>
      <w:r>
        <w:t>。</w:t>
      </w:r>
    </w:p>
    <w:p>
      <w:pPr>
        <w:pStyle w:val="48"/>
        <w:numPr>
          <w:ilvl w:val="0"/>
          <w:numId w:val="7"/>
        </w:numPr>
        <w:spacing w:line="360" w:lineRule="auto"/>
        <w:ind w:firstLineChars="0"/>
      </w:pPr>
      <w:r>
        <w:rPr>
          <w:rFonts w:hint="eastAsia"/>
        </w:rPr>
        <w:t>已存在的人员信息</w:t>
      </w:r>
      <w:r>
        <w:t>，</w:t>
      </w:r>
      <w:r>
        <w:rPr>
          <w:rFonts w:hint="eastAsia"/>
        </w:rPr>
        <w:t>可点击删除按钮</w:t>
      </w:r>
      <w:r>
        <w:t>，</w:t>
      </w:r>
      <w:r>
        <w:rPr>
          <w:rFonts w:hint="eastAsia"/>
        </w:rPr>
        <w:t>再点击确定按钮</w:t>
      </w:r>
      <w:r>
        <w:t>，</w:t>
      </w:r>
      <w:r>
        <w:rPr>
          <w:rFonts w:hint="eastAsia"/>
        </w:rPr>
        <w:t>会提示删除成功</w:t>
      </w:r>
      <w:r>
        <w:t>。</w:t>
      </w:r>
    </w:p>
    <w:p>
      <w:pPr>
        <w:pStyle w:val="48"/>
        <w:spacing w:line="360" w:lineRule="auto"/>
        <w:ind w:firstLine="0" w:firstLineChars="0"/>
      </w:pPr>
      <w:r>
        <w:drawing>
          <wp:inline distT="0" distB="0" distL="114300" distR="114300">
            <wp:extent cx="5263515" cy="1631315"/>
            <wp:effectExtent l="0" t="0" r="19685" b="19685"/>
            <wp:docPr id="331"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图片 18"/>
                    <pic:cNvPicPr>
                      <a:picLocks noChangeAspect="1"/>
                    </pic:cNvPicPr>
                  </pic:nvPicPr>
                  <pic:blipFill>
                    <a:blip r:embed="rId29" cstate="print"/>
                    <a:stretch>
                      <a:fillRect/>
                    </a:stretch>
                  </pic:blipFill>
                  <pic:spPr>
                    <a:xfrm>
                      <a:off x="0" y="0"/>
                      <a:ext cx="5263515" cy="1631315"/>
                    </a:xfrm>
                    <a:prstGeom prst="rect">
                      <a:avLst/>
                    </a:prstGeom>
                    <a:noFill/>
                    <a:ln w="9525">
                      <a:noFill/>
                    </a:ln>
                  </pic:spPr>
                </pic:pic>
              </a:graphicData>
            </a:graphic>
          </wp:inline>
        </w:drawing>
      </w:r>
    </w:p>
    <w:p>
      <w:pPr>
        <w:pStyle w:val="48"/>
        <w:numPr>
          <w:ilvl w:val="0"/>
          <w:numId w:val="7"/>
        </w:numPr>
        <w:spacing w:line="360" w:lineRule="auto"/>
        <w:ind w:firstLineChars="0"/>
      </w:pPr>
      <w:r>
        <w:rPr>
          <w:rFonts w:hint="eastAsia"/>
        </w:rPr>
        <w:t>同时页面支持导入人员信息</w:t>
      </w:r>
      <w:r>
        <w:t>，</w:t>
      </w:r>
      <w:r>
        <w:rPr>
          <w:rFonts w:hint="eastAsia"/>
        </w:rPr>
        <w:t>点击“人员备案导入模板下载”</w:t>
      </w:r>
      <w:r>
        <w:t>，</w:t>
      </w:r>
      <w:r>
        <w:rPr>
          <w:rFonts w:hint="eastAsia"/>
        </w:rPr>
        <w:t>打开模板</w:t>
      </w:r>
      <w:r>
        <w:t>，</w:t>
      </w:r>
      <w:r>
        <w:rPr>
          <w:rFonts w:hint="eastAsia"/>
        </w:rPr>
        <w:t>填写信息</w:t>
      </w:r>
      <w:r>
        <w:t>。</w:t>
      </w:r>
    </w:p>
    <w:p>
      <w:pPr>
        <w:pStyle w:val="48"/>
        <w:spacing w:line="360" w:lineRule="auto"/>
        <w:ind w:firstLine="0" w:firstLineChars="0"/>
      </w:pPr>
      <w:r>
        <w:drawing>
          <wp:inline distT="0" distB="0" distL="114300" distR="114300">
            <wp:extent cx="5263515" cy="1664335"/>
            <wp:effectExtent l="0" t="0" r="19685" b="12065"/>
            <wp:docPr id="332"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图片 20"/>
                    <pic:cNvPicPr>
                      <a:picLocks noChangeAspect="1"/>
                    </pic:cNvPicPr>
                  </pic:nvPicPr>
                  <pic:blipFill>
                    <a:blip r:embed="rId30" cstate="print"/>
                    <a:stretch>
                      <a:fillRect/>
                    </a:stretch>
                  </pic:blipFill>
                  <pic:spPr>
                    <a:xfrm>
                      <a:off x="0" y="0"/>
                      <a:ext cx="5263515" cy="1664335"/>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262245" cy="1428750"/>
            <wp:effectExtent l="0" t="0" r="20955" b="19050"/>
            <wp:docPr id="333"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 name="图片 19"/>
                    <pic:cNvPicPr>
                      <a:picLocks noChangeAspect="1"/>
                    </pic:cNvPicPr>
                  </pic:nvPicPr>
                  <pic:blipFill>
                    <a:blip r:embed="rId31" cstate="print"/>
                    <a:stretch>
                      <a:fillRect/>
                    </a:stretch>
                  </pic:blipFill>
                  <pic:spPr>
                    <a:xfrm>
                      <a:off x="0" y="0"/>
                      <a:ext cx="5262245" cy="1428750"/>
                    </a:xfrm>
                    <a:prstGeom prst="rect">
                      <a:avLst/>
                    </a:prstGeom>
                    <a:noFill/>
                    <a:ln w="9525">
                      <a:noFill/>
                    </a:ln>
                  </pic:spPr>
                </pic:pic>
              </a:graphicData>
            </a:graphic>
          </wp:inline>
        </w:drawing>
      </w:r>
    </w:p>
    <w:p>
      <w:pPr>
        <w:pStyle w:val="48"/>
        <w:spacing w:line="360" w:lineRule="auto"/>
      </w:pPr>
      <w:r>
        <w:rPr>
          <w:rFonts w:hint="eastAsia"/>
        </w:rPr>
        <w:t>注意</w:t>
      </w:r>
      <w:r>
        <w:t>：</w:t>
      </w:r>
    </w:p>
    <w:p>
      <w:pPr>
        <w:pStyle w:val="48"/>
        <w:spacing w:line="360" w:lineRule="auto"/>
      </w:pPr>
      <w:r>
        <w:rPr>
          <w:rFonts w:hint="eastAsia"/>
        </w:rPr>
        <w:t>需正确填写身份证号</w:t>
      </w:r>
      <w:r>
        <w:t>；</w:t>
      </w:r>
    </w:p>
    <w:p>
      <w:pPr>
        <w:pStyle w:val="48"/>
        <w:spacing w:line="360" w:lineRule="auto"/>
      </w:pPr>
      <w:r>
        <w:rPr>
          <w:rFonts w:hint="eastAsia"/>
        </w:rPr>
        <w:t>企业统一社会信用代码必须</w:t>
      </w:r>
      <w:r>
        <w:t>18</w:t>
      </w:r>
      <w:r>
        <w:rPr>
          <w:rFonts w:hint="eastAsia"/>
        </w:rPr>
        <w:t>位</w:t>
      </w:r>
      <w:r>
        <w:t>，</w:t>
      </w:r>
      <w:r>
        <w:rPr>
          <w:rFonts w:hint="eastAsia"/>
        </w:rPr>
        <w:t>并且是企业备案中审核通过的数据</w:t>
      </w:r>
      <w:r>
        <w:t>；</w:t>
      </w:r>
    </w:p>
    <w:p>
      <w:pPr>
        <w:pStyle w:val="48"/>
        <w:spacing w:line="360" w:lineRule="auto"/>
      </w:pPr>
      <w:r>
        <w:rPr>
          <w:rFonts w:hint="eastAsia"/>
        </w:rPr>
        <w:t>在选择企业统一社会信用代码为场所经营人类型的企业时</w:t>
      </w:r>
      <w:r>
        <w:t>，</w:t>
      </w:r>
      <w:r>
        <w:rPr>
          <w:rFonts w:hint="eastAsia"/>
        </w:rPr>
        <w:t>场所代码必填</w:t>
      </w:r>
      <w:r>
        <w:t>，</w:t>
      </w:r>
      <w:r>
        <w:rPr>
          <w:rFonts w:hint="eastAsia"/>
        </w:rPr>
        <w:t>场所代码为场所备案模块数据</w:t>
      </w:r>
      <w:r>
        <w:t>。</w:t>
      </w:r>
    </w:p>
    <w:p>
      <w:pPr>
        <w:pStyle w:val="48"/>
        <w:numPr>
          <w:ilvl w:val="0"/>
          <w:numId w:val="7"/>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页面显示导入数据</w:t>
      </w:r>
      <w:r>
        <w:t>。</w:t>
      </w:r>
    </w:p>
    <w:p>
      <w:pPr>
        <w:pStyle w:val="48"/>
        <w:spacing w:line="360" w:lineRule="auto"/>
      </w:pPr>
      <w:r>
        <w:drawing>
          <wp:inline distT="0" distB="0" distL="114300" distR="114300">
            <wp:extent cx="5263515" cy="1485900"/>
            <wp:effectExtent l="0" t="0" r="19685" b="12700"/>
            <wp:docPr id="334"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图片 21"/>
                    <pic:cNvPicPr>
                      <a:picLocks noChangeAspect="1"/>
                    </pic:cNvPicPr>
                  </pic:nvPicPr>
                  <pic:blipFill>
                    <a:blip r:embed="rId32" cstate="print"/>
                    <a:srcRect b="24783"/>
                    <a:stretch>
                      <a:fillRect/>
                    </a:stretch>
                  </pic:blipFill>
                  <pic:spPr>
                    <a:xfrm>
                      <a:off x="0" y="0"/>
                      <a:ext cx="5263515" cy="1485900"/>
                    </a:xfrm>
                    <a:prstGeom prst="rect">
                      <a:avLst/>
                    </a:prstGeom>
                    <a:noFill/>
                    <a:ln w="9525">
                      <a:noFill/>
                    </a:ln>
                  </pic:spPr>
                </pic:pic>
              </a:graphicData>
            </a:graphic>
          </wp:inline>
        </w:drawing>
      </w:r>
    </w:p>
    <w:p>
      <w:pPr>
        <w:pStyle w:val="48"/>
        <w:spacing w:line="360" w:lineRule="auto"/>
      </w:pPr>
      <w:r>
        <w:drawing>
          <wp:inline distT="0" distB="0" distL="114300" distR="114300">
            <wp:extent cx="5263515" cy="2276475"/>
            <wp:effectExtent l="0" t="0" r="19685" b="9525"/>
            <wp:docPr id="335"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5" name="图片 22"/>
                    <pic:cNvPicPr>
                      <a:picLocks noChangeAspect="1"/>
                    </pic:cNvPicPr>
                  </pic:nvPicPr>
                  <pic:blipFill>
                    <a:blip r:embed="rId33" cstate="print"/>
                    <a:srcRect b="11350"/>
                    <a:stretch>
                      <a:fillRect/>
                    </a:stretch>
                  </pic:blipFill>
                  <pic:spPr>
                    <a:xfrm>
                      <a:off x="0" y="0"/>
                      <a:ext cx="5263515" cy="2276475"/>
                    </a:xfrm>
                    <a:prstGeom prst="rect">
                      <a:avLst/>
                    </a:prstGeom>
                    <a:noFill/>
                    <a:ln w="9525">
                      <a:noFill/>
                    </a:ln>
                  </pic:spPr>
                </pic:pic>
              </a:graphicData>
            </a:graphic>
          </wp:inline>
        </w:drawing>
      </w:r>
    </w:p>
    <w:p>
      <w:pPr>
        <w:pStyle w:val="7"/>
      </w:pPr>
      <w:r>
        <w:rPr>
          <w:rFonts w:hint="eastAsia"/>
        </w:rPr>
        <w:t>场所备案</w:t>
      </w:r>
    </w:p>
    <w:p>
      <w:pPr>
        <w:pStyle w:val="8"/>
      </w:pPr>
      <w:r>
        <w:rPr>
          <w:rFonts w:hint="eastAsia"/>
        </w:rPr>
        <w:t>功能描述</w:t>
      </w:r>
    </w:p>
    <w:p>
      <w:pPr>
        <w:pStyle w:val="48"/>
        <w:numPr>
          <w:ilvl w:val="0"/>
          <w:numId w:val="8"/>
        </w:numPr>
        <w:spacing w:line="360" w:lineRule="auto"/>
        <w:ind w:firstLineChars="0"/>
      </w:pPr>
      <w:r>
        <w:rPr>
          <w:rFonts w:hint="eastAsia"/>
        </w:rPr>
        <w:t>场所经营人可在此模块进行企场所备案</w:t>
      </w:r>
      <w:r>
        <w:t>，</w:t>
      </w:r>
      <w:r>
        <w:rPr>
          <w:rFonts w:hint="eastAsia"/>
        </w:rPr>
        <w:t>场所备案后便于场所定期防疫管理</w:t>
      </w:r>
      <w:r>
        <w:t>。</w:t>
      </w:r>
    </w:p>
    <w:p>
      <w:pPr>
        <w:pStyle w:val="48"/>
        <w:numPr>
          <w:ilvl w:val="0"/>
          <w:numId w:val="8"/>
        </w:numPr>
        <w:spacing w:line="360" w:lineRule="auto"/>
        <w:ind w:firstLineChars="0"/>
      </w:pPr>
      <w:r>
        <w:rPr>
          <w:rFonts w:hint="eastAsia"/>
        </w:rPr>
        <w:t>页面实现增删改查以及库区库位导入功能</w:t>
      </w:r>
      <w:r>
        <w:t>。</w:t>
      </w:r>
    </w:p>
    <w:p>
      <w:pPr>
        <w:pStyle w:val="8"/>
      </w:pPr>
      <w:r>
        <w:rPr>
          <w:rFonts w:hint="eastAsia"/>
        </w:rPr>
        <w:t>操作流程</w:t>
      </w:r>
    </w:p>
    <w:p>
      <w:pPr>
        <w:pStyle w:val="48"/>
        <w:numPr>
          <w:ilvl w:val="0"/>
          <w:numId w:val="9"/>
        </w:numPr>
        <w:spacing w:line="360" w:lineRule="auto"/>
        <w:ind w:firstLineChars="0"/>
      </w:pPr>
      <w:r>
        <w:rPr>
          <w:rFonts w:hint="eastAsia"/>
        </w:rPr>
        <w:t>点击页面新增按钮</w:t>
      </w:r>
      <w:r>
        <w:t>，</w:t>
      </w:r>
      <w:r>
        <w:rPr>
          <w:rFonts w:hint="eastAsia"/>
        </w:rPr>
        <w:t>填写相关信息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0" distR="0">
            <wp:extent cx="5274310" cy="2108200"/>
            <wp:effectExtent l="0" t="0" r="13970" b="10160"/>
            <wp:docPr id="764" name="图片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 name="图片 58"/>
                    <pic:cNvPicPr>
                      <a:picLocks noChangeAspect="1" noChangeArrowheads="1"/>
                    </pic:cNvPicPr>
                  </pic:nvPicPr>
                  <pic:blipFill>
                    <a:blip r:embed="rId34" cstate="print"/>
                    <a:srcRect/>
                    <a:stretch>
                      <a:fillRect/>
                    </a:stretch>
                  </pic:blipFill>
                  <pic:spPr>
                    <a:xfrm>
                      <a:off x="0" y="0"/>
                      <a:ext cx="5274310" cy="2108505"/>
                    </a:xfrm>
                    <a:prstGeom prst="rect">
                      <a:avLst/>
                    </a:prstGeom>
                    <a:noFill/>
                    <a:ln w="9525">
                      <a:noFill/>
                      <a:miter lim="800000"/>
                      <a:headEnd/>
                      <a:tailEnd/>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场所经营人下拉选择企业备案中的场所经营人类型的企业</w:t>
      </w:r>
      <w:r>
        <w:t>；</w:t>
      </w:r>
    </w:p>
    <w:p>
      <w:pPr>
        <w:pStyle w:val="48"/>
        <w:spacing w:line="360" w:lineRule="auto"/>
        <w:ind w:firstLine="735" w:firstLineChars="350"/>
      </w:pPr>
      <w:r>
        <w:rPr>
          <w:rFonts w:hint="eastAsia"/>
        </w:rPr>
        <w:t>保存成功后</w:t>
      </w:r>
      <w:r>
        <w:t>，</w:t>
      </w:r>
      <w:r>
        <w:rPr>
          <w:rFonts w:hint="eastAsia"/>
        </w:rPr>
        <w:t>场所代码自动生成</w:t>
      </w:r>
      <w:r>
        <w:t>。</w:t>
      </w:r>
    </w:p>
    <w:p>
      <w:pPr>
        <w:pStyle w:val="48"/>
        <w:spacing w:line="360" w:lineRule="auto"/>
        <w:ind w:firstLine="735" w:firstLineChars="350"/>
      </w:pPr>
      <w:r>
        <w:rPr>
          <w:rFonts w:hint="eastAsia"/>
        </w:rPr>
        <w:t>红色星号显示均为必填项</w:t>
      </w:r>
      <w:r>
        <w:t>。</w:t>
      </w:r>
    </w:p>
    <w:p>
      <w:pPr>
        <w:pStyle w:val="48"/>
        <w:numPr>
          <w:ilvl w:val="0"/>
          <w:numId w:val="9"/>
        </w:numPr>
        <w:spacing w:line="360" w:lineRule="auto"/>
        <w:ind w:firstLineChars="0"/>
      </w:pPr>
      <w:r>
        <w:rPr>
          <w:rFonts w:hint="eastAsia"/>
        </w:rPr>
        <w:t>已保存的场所信息</w:t>
      </w:r>
      <w:r>
        <w:t>，</w:t>
      </w:r>
      <w:r>
        <w:rPr>
          <w:rFonts w:hint="eastAsia"/>
        </w:rPr>
        <w:t>可点击编辑按钮</w:t>
      </w:r>
      <w:r>
        <w:t>，</w:t>
      </w:r>
      <w:r>
        <w:rPr>
          <w:rFonts w:hint="eastAsia"/>
        </w:rPr>
        <w:t>进行场所表头信息修改</w:t>
      </w:r>
      <w:r>
        <w:t>，</w:t>
      </w:r>
      <w:r>
        <w:rPr>
          <w:rFonts w:hint="eastAsia"/>
        </w:rPr>
        <w:t>还可进行库区库位增删改查</w:t>
      </w:r>
      <w:r>
        <w:t>。</w:t>
      </w:r>
      <w:r>
        <w:rPr>
          <w:rFonts w:hint="eastAsia"/>
        </w:rPr>
        <w:t>编辑页面表头的场所代码不可修改</w:t>
      </w:r>
      <w:r>
        <w:t>。</w:t>
      </w:r>
    </w:p>
    <w:p>
      <w:pPr>
        <w:pStyle w:val="48"/>
        <w:spacing w:line="360" w:lineRule="auto"/>
        <w:ind w:firstLine="0" w:firstLineChars="0"/>
      </w:pPr>
      <w:r>
        <w:drawing>
          <wp:inline distT="0" distB="0" distL="114300" distR="114300">
            <wp:extent cx="5263515" cy="1466850"/>
            <wp:effectExtent l="0" t="0" r="9525" b="11430"/>
            <wp:docPr id="179" name="图片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 name="图片 65"/>
                    <pic:cNvPicPr>
                      <a:picLocks noChangeAspect="1"/>
                    </pic:cNvPicPr>
                  </pic:nvPicPr>
                  <pic:blipFill>
                    <a:blip r:embed="rId35" cstate="print"/>
                    <a:stretch>
                      <a:fillRect/>
                    </a:stretch>
                  </pic:blipFill>
                  <pic:spPr>
                    <a:xfrm>
                      <a:off x="0" y="0"/>
                      <a:ext cx="5263515" cy="1466850"/>
                    </a:xfrm>
                    <a:prstGeom prst="rect">
                      <a:avLst/>
                    </a:prstGeom>
                    <a:noFill/>
                    <a:ln w="9525">
                      <a:noFill/>
                    </a:ln>
                  </pic:spPr>
                </pic:pic>
              </a:graphicData>
            </a:graphic>
          </wp:inline>
        </w:drawing>
      </w:r>
    </w:p>
    <w:p>
      <w:pPr>
        <w:pStyle w:val="48"/>
        <w:spacing w:line="360" w:lineRule="auto"/>
        <w:ind w:firstLine="0" w:firstLineChars="0"/>
      </w:pPr>
      <w:r>
        <w:rPr>
          <w:rFonts w:hint="eastAsia"/>
        </w:rPr>
        <w:t>新增库区</w:t>
      </w:r>
      <w:r>
        <w:t>：</w:t>
      </w:r>
      <w:r>
        <w:rPr>
          <w:rFonts w:hint="eastAsia"/>
        </w:rPr>
        <w:t>编辑页面</w:t>
      </w:r>
      <w:r>
        <w:t>，</w:t>
      </w:r>
      <w:r>
        <w:rPr>
          <w:rFonts w:hint="eastAsia"/>
        </w:rPr>
        <w:t>点击新增按钮</w:t>
      </w:r>
      <w:r>
        <w:t>，</w:t>
      </w:r>
      <w:r>
        <w:rPr>
          <w:rFonts w:hint="eastAsia"/>
        </w:rPr>
        <w:t>填写完成后保存</w:t>
      </w:r>
      <w:r>
        <w:t>，</w:t>
      </w:r>
      <w:r>
        <w:rPr>
          <w:rFonts w:hint="eastAsia"/>
        </w:rPr>
        <w:t>新增成功</w:t>
      </w:r>
      <w:r>
        <w:t>。</w:t>
      </w:r>
    </w:p>
    <w:p>
      <w:pPr>
        <w:pStyle w:val="48"/>
        <w:spacing w:line="360" w:lineRule="auto"/>
        <w:ind w:firstLine="0" w:firstLineChars="0"/>
      </w:pPr>
      <w:r>
        <w:drawing>
          <wp:inline distT="0" distB="0" distL="0" distR="0">
            <wp:extent cx="5274310" cy="2454275"/>
            <wp:effectExtent l="0" t="0" r="13970" b="14605"/>
            <wp:docPr id="765" name="图片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5" name="图片 61"/>
                    <pic:cNvPicPr>
                      <a:picLocks noChangeAspect="1" noChangeArrowheads="1"/>
                    </pic:cNvPicPr>
                  </pic:nvPicPr>
                  <pic:blipFill>
                    <a:blip r:embed="rId36" cstate="print"/>
                    <a:srcRect/>
                    <a:stretch>
                      <a:fillRect/>
                    </a:stretch>
                  </pic:blipFill>
                  <pic:spPr>
                    <a:xfrm>
                      <a:off x="0" y="0"/>
                      <a:ext cx="5274310" cy="2454450"/>
                    </a:xfrm>
                    <a:prstGeom prst="rect">
                      <a:avLst/>
                    </a:prstGeom>
                    <a:noFill/>
                    <a:ln w="9525">
                      <a:noFill/>
                      <a:miter lim="800000"/>
                      <a:headEnd/>
                      <a:tailEnd/>
                    </a:ln>
                  </pic:spPr>
                </pic:pic>
              </a:graphicData>
            </a:graphic>
          </wp:inline>
        </w:drawing>
      </w:r>
    </w:p>
    <w:p>
      <w:pPr>
        <w:pStyle w:val="48"/>
        <w:spacing w:line="360" w:lineRule="auto"/>
        <w:ind w:firstLine="0" w:firstLineChars="0"/>
      </w:pPr>
      <w:r>
        <w:drawing>
          <wp:inline distT="0" distB="0" distL="114300" distR="114300">
            <wp:extent cx="5271135" cy="433705"/>
            <wp:effectExtent l="0" t="0" r="1905" b="8255"/>
            <wp:docPr id="183" name="图片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 name="图片 69"/>
                    <pic:cNvPicPr>
                      <a:picLocks noChangeAspect="1"/>
                    </pic:cNvPicPr>
                  </pic:nvPicPr>
                  <pic:blipFill>
                    <a:blip r:embed="rId37" cstate="print"/>
                    <a:stretch>
                      <a:fillRect/>
                    </a:stretch>
                  </pic:blipFill>
                  <pic:spPr>
                    <a:xfrm>
                      <a:off x="0" y="0"/>
                      <a:ext cx="5271135" cy="433705"/>
                    </a:xfrm>
                    <a:prstGeom prst="rect">
                      <a:avLst/>
                    </a:prstGeom>
                    <a:noFill/>
                    <a:ln w="9525">
                      <a:noFill/>
                    </a:ln>
                  </pic:spPr>
                </pic:pic>
              </a:graphicData>
            </a:graphic>
          </wp:inline>
        </w:drawing>
      </w:r>
    </w:p>
    <w:p>
      <w:pPr>
        <w:pStyle w:val="48"/>
        <w:spacing w:line="360" w:lineRule="auto"/>
        <w:ind w:firstLine="0" w:firstLineChars="0"/>
      </w:pPr>
      <w:r>
        <w:rPr>
          <w:rFonts w:hint="eastAsia"/>
        </w:rPr>
        <w:t>编辑库区</w:t>
      </w:r>
      <w:r>
        <w:t>：</w:t>
      </w:r>
      <w:r>
        <w:rPr>
          <w:rFonts w:hint="eastAsia"/>
        </w:rPr>
        <w:t>如下图</w:t>
      </w:r>
      <w:r>
        <w:t>，</w:t>
      </w:r>
      <w:r>
        <w:rPr>
          <w:rFonts w:hint="eastAsia"/>
        </w:rPr>
        <w:t>点击编辑按钮</w:t>
      </w:r>
      <w:r>
        <w:t>，</w:t>
      </w:r>
      <w:r>
        <w:rPr>
          <w:rFonts w:hint="eastAsia"/>
        </w:rPr>
        <w:t>修改完成后保存</w:t>
      </w:r>
      <w:r>
        <w:t>，</w:t>
      </w:r>
      <w:r>
        <w:rPr>
          <w:rFonts w:hint="eastAsia"/>
        </w:rPr>
        <w:t>编辑成功</w:t>
      </w:r>
      <w:r>
        <w:t>。</w:t>
      </w:r>
    </w:p>
    <w:p>
      <w:pPr>
        <w:pStyle w:val="48"/>
        <w:spacing w:line="360" w:lineRule="auto"/>
        <w:ind w:firstLine="0" w:firstLineChars="0"/>
      </w:pPr>
      <w:r>
        <w:drawing>
          <wp:inline distT="0" distB="0" distL="0" distR="0">
            <wp:extent cx="5274310" cy="2209800"/>
            <wp:effectExtent l="0" t="0" r="13970" b="0"/>
            <wp:docPr id="64" name="图片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图片 64"/>
                    <pic:cNvPicPr>
                      <a:picLocks noChangeAspect="1" noChangeArrowheads="1"/>
                    </pic:cNvPicPr>
                  </pic:nvPicPr>
                  <pic:blipFill>
                    <a:blip r:embed="rId38" cstate="print"/>
                    <a:srcRect/>
                    <a:stretch>
                      <a:fillRect/>
                    </a:stretch>
                  </pic:blipFill>
                  <pic:spPr>
                    <a:xfrm>
                      <a:off x="0" y="0"/>
                      <a:ext cx="5274310" cy="2209995"/>
                    </a:xfrm>
                    <a:prstGeom prst="rect">
                      <a:avLst/>
                    </a:prstGeom>
                    <a:noFill/>
                    <a:ln w="9525">
                      <a:noFill/>
                      <a:miter lim="800000"/>
                      <a:headEnd/>
                      <a:tailEnd/>
                    </a:ln>
                  </pic:spPr>
                </pic:pic>
              </a:graphicData>
            </a:graphic>
          </wp:inline>
        </w:drawing>
      </w:r>
    </w:p>
    <w:p>
      <w:pPr>
        <w:pStyle w:val="48"/>
        <w:spacing w:line="360" w:lineRule="auto"/>
        <w:ind w:firstLine="0" w:firstLineChars="0"/>
      </w:pPr>
      <w:r>
        <w:rPr>
          <w:rFonts w:hint="eastAsia"/>
        </w:rPr>
        <w:t>删除库区</w:t>
      </w:r>
      <w:r>
        <w:t>：</w:t>
      </w:r>
      <w:r>
        <w:rPr>
          <w:rFonts w:hint="eastAsia"/>
        </w:rPr>
        <w:t>编辑页面</w:t>
      </w:r>
      <w:r>
        <w:t>，</w:t>
      </w:r>
      <w:r>
        <w:rPr>
          <w:rFonts w:hint="eastAsia"/>
        </w:rPr>
        <w:t>点击如下图删除按钮</w:t>
      </w:r>
      <w:r>
        <w:t>，</w:t>
      </w:r>
      <w:r>
        <w:rPr>
          <w:rFonts w:hint="eastAsia"/>
        </w:rPr>
        <w:t>可删除成功</w:t>
      </w:r>
      <w:r>
        <w:t>。</w:t>
      </w:r>
    </w:p>
    <w:p>
      <w:pPr>
        <w:pStyle w:val="48"/>
        <w:spacing w:line="360" w:lineRule="auto"/>
        <w:ind w:firstLine="0" w:firstLineChars="0"/>
      </w:pPr>
      <w:r>
        <w:drawing>
          <wp:inline distT="0" distB="0" distL="114300" distR="114300">
            <wp:extent cx="5263515" cy="2106930"/>
            <wp:effectExtent l="0" t="0" r="9525" b="11430"/>
            <wp:docPr id="188" name="图片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 name="图片 74"/>
                    <pic:cNvPicPr>
                      <a:picLocks noChangeAspect="1"/>
                    </pic:cNvPicPr>
                  </pic:nvPicPr>
                  <pic:blipFill>
                    <a:blip r:embed="rId39" cstate="print"/>
                    <a:stretch>
                      <a:fillRect/>
                    </a:stretch>
                  </pic:blipFill>
                  <pic:spPr>
                    <a:xfrm>
                      <a:off x="0" y="0"/>
                      <a:ext cx="5263515" cy="2106930"/>
                    </a:xfrm>
                    <a:prstGeom prst="rect">
                      <a:avLst/>
                    </a:prstGeom>
                    <a:noFill/>
                    <a:ln w="9525">
                      <a:noFill/>
                    </a:ln>
                  </pic:spPr>
                </pic:pic>
              </a:graphicData>
            </a:graphic>
          </wp:inline>
        </w:drawing>
      </w:r>
    </w:p>
    <w:p>
      <w:pPr>
        <w:pStyle w:val="48"/>
        <w:spacing w:line="360" w:lineRule="auto"/>
        <w:ind w:firstLine="0" w:firstLineChars="0"/>
      </w:pPr>
      <w:r>
        <w:rPr>
          <w:rFonts w:hint="eastAsia"/>
        </w:rPr>
        <w:t>新增库位</w:t>
      </w:r>
      <w:r>
        <w:t>：</w:t>
      </w:r>
      <w:r>
        <w:rPr>
          <w:rFonts w:hint="eastAsia"/>
        </w:rPr>
        <w:t>编辑页面</w:t>
      </w:r>
      <w:r>
        <w:t>，</w:t>
      </w:r>
      <w:r>
        <w:rPr>
          <w:rFonts w:hint="eastAsia"/>
        </w:rPr>
        <w:t>点击新增库位按钮</w:t>
      </w:r>
      <w:r>
        <w:t>，</w:t>
      </w:r>
      <w:r>
        <w:rPr>
          <w:rFonts w:hint="eastAsia"/>
        </w:rPr>
        <w:t>填写完成后保存</w:t>
      </w:r>
      <w:r>
        <w:t>，</w:t>
      </w:r>
      <w:r>
        <w:rPr>
          <w:rFonts w:hint="eastAsia"/>
        </w:rPr>
        <w:t>新增成功</w:t>
      </w:r>
      <w:r>
        <w:t>。</w:t>
      </w:r>
    </w:p>
    <w:p>
      <w:pPr>
        <w:pStyle w:val="48"/>
        <w:spacing w:line="360" w:lineRule="auto"/>
        <w:ind w:firstLine="0" w:firstLineChars="0"/>
      </w:pPr>
      <w:r>
        <w:drawing>
          <wp:inline distT="0" distB="0" distL="0" distR="0">
            <wp:extent cx="5274310" cy="2242820"/>
            <wp:effectExtent l="0" t="0" r="13970" b="12700"/>
            <wp:docPr id="67" name="图片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pic:cNvPicPr>
                      <a:picLocks noChangeAspect="1" noChangeArrowheads="1"/>
                    </pic:cNvPicPr>
                  </pic:nvPicPr>
                  <pic:blipFill>
                    <a:blip r:embed="rId40" cstate="print"/>
                    <a:srcRect/>
                    <a:stretch>
                      <a:fillRect/>
                    </a:stretch>
                  </pic:blipFill>
                  <pic:spPr>
                    <a:xfrm>
                      <a:off x="0" y="0"/>
                      <a:ext cx="5274310" cy="2243410"/>
                    </a:xfrm>
                    <a:prstGeom prst="rect">
                      <a:avLst/>
                    </a:prstGeom>
                    <a:noFill/>
                    <a:ln w="9525">
                      <a:noFill/>
                      <a:miter lim="800000"/>
                      <a:headEnd/>
                      <a:tailEnd/>
                    </a:ln>
                  </pic:spPr>
                </pic:pic>
              </a:graphicData>
            </a:graphic>
          </wp:inline>
        </w:drawing>
      </w:r>
    </w:p>
    <w:p>
      <w:pPr>
        <w:pStyle w:val="48"/>
        <w:spacing w:line="360" w:lineRule="auto"/>
        <w:ind w:firstLine="0" w:firstLineChars="0"/>
      </w:pPr>
      <w:r>
        <w:rPr>
          <w:rFonts w:hint="eastAsia"/>
        </w:rPr>
        <w:t>查看库位</w:t>
      </w:r>
      <w:r>
        <w:t>：</w:t>
      </w:r>
      <w:r>
        <w:rPr>
          <w:rFonts w:hint="eastAsia"/>
        </w:rPr>
        <w:t>编辑页面</w:t>
      </w:r>
      <w:r>
        <w:t>，</w:t>
      </w:r>
      <w:r>
        <w:rPr>
          <w:rFonts w:hint="eastAsia"/>
        </w:rPr>
        <w:t>点击查询库位按钮</w:t>
      </w:r>
      <w:r>
        <w:t>，</w:t>
      </w:r>
      <w:r>
        <w:rPr>
          <w:rFonts w:hint="eastAsia"/>
        </w:rPr>
        <w:t>打开页面可直接查看</w:t>
      </w:r>
      <w:r>
        <w:t>，</w:t>
      </w:r>
      <w:r>
        <w:rPr>
          <w:rFonts w:hint="eastAsia"/>
        </w:rPr>
        <w:t>库位没有编辑功能</w:t>
      </w:r>
      <w:r>
        <w:t>，</w:t>
      </w:r>
      <w:r>
        <w:rPr>
          <w:rFonts w:hint="eastAsia"/>
        </w:rPr>
        <w:t>若想编辑可直接删掉</w:t>
      </w:r>
      <w:r>
        <w:t>，</w:t>
      </w:r>
      <w:r>
        <w:rPr>
          <w:rFonts w:hint="eastAsia"/>
        </w:rPr>
        <w:t>重新新增</w:t>
      </w:r>
      <w:r>
        <w:t>。</w:t>
      </w:r>
    </w:p>
    <w:p>
      <w:pPr>
        <w:pStyle w:val="48"/>
        <w:spacing w:line="360" w:lineRule="auto"/>
        <w:ind w:firstLine="0" w:firstLineChars="0"/>
      </w:pPr>
      <w:r>
        <w:drawing>
          <wp:inline distT="0" distB="0" distL="114300" distR="114300">
            <wp:extent cx="5255895" cy="2055495"/>
            <wp:effectExtent l="0" t="0" r="1905" b="1905"/>
            <wp:docPr id="186" name="图片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图片 72"/>
                    <pic:cNvPicPr>
                      <a:picLocks noChangeAspect="1"/>
                    </pic:cNvPicPr>
                  </pic:nvPicPr>
                  <pic:blipFill>
                    <a:blip r:embed="rId41" cstate="print"/>
                    <a:stretch>
                      <a:fillRect/>
                    </a:stretch>
                  </pic:blipFill>
                  <pic:spPr>
                    <a:xfrm>
                      <a:off x="0" y="0"/>
                      <a:ext cx="5255895" cy="2055495"/>
                    </a:xfrm>
                    <a:prstGeom prst="rect">
                      <a:avLst/>
                    </a:prstGeom>
                    <a:noFill/>
                    <a:ln w="9525">
                      <a:noFill/>
                    </a:ln>
                  </pic:spPr>
                </pic:pic>
              </a:graphicData>
            </a:graphic>
          </wp:inline>
        </w:drawing>
      </w:r>
    </w:p>
    <w:p>
      <w:pPr>
        <w:pStyle w:val="48"/>
        <w:spacing w:line="360" w:lineRule="auto"/>
        <w:ind w:firstLine="0" w:firstLineChars="0"/>
      </w:pPr>
      <w:r>
        <w:rPr>
          <w:rFonts w:hint="eastAsia"/>
        </w:rPr>
        <w:t>删除库位</w:t>
      </w:r>
      <w:r>
        <w:t>：</w:t>
      </w:r>
      <w:r>
        <w:rPr>
          <w:rFonts w:hint="eastAsia"/>
        </w:rPr>
        <w:t>编辑页面</w:t>
      </w:r>
      <w:r>
        <w:t>，</w:t>
      </w:r>
      <w:r>
        <w:rPr>
          <w:rFonts w:hint="eastAsia"/>
        </w:rPr>
        <w:t>点击查询库位按钮</w:t>
      </w:r>
      <w:r>
        <w:t>，</w:t>
      </w:r>
      <w:r>
        <w:rPr>
          <w:rFonts w:hint="eastAsia"/>
        </w:rPr>
        <w:t>点击删除按钮</w:t>
      </w:r>
      <w:r>
        <w:t>，</w:t>
      </w:r>
      <w:r>
        <w:rPr>
          <w:rFonts w:hint="eastAsia"/>
        </w:rPr>
        <w:t>可删除成功</w:t>
      </w:r>
      <w:r>
        <w:t>。</w:t>
      </w:r>
    </w:p>
    <w:p>
      <w:pPr>
        <w:pStyle w:val="48"/>
        <w:spacing w:line="360" w:lineRule="auto"/>
        <w:ind w:firstLine="0" w:firstLineChars="0"/>
      </w:pPr>
      <w:r>
        <w:drawing>
          <wp:inline distT="0" distB="0" distL="114300" distR="114300">
            <wp:extent cx="5267325" cy="2059305"/>
            <wp:effectExtent l="0" t="0" r="5715" b="13335"/>
            <wp:docPr id="187" name="图片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 name="图片 73"/>
                    <pic:cNvPicPr>
                      <a:picLocks noChangeAspect="1"/>
                    </pic:cNvPicPr>
                  </pic:nvPicPr>
                  <pic:blipFill>
                    <a:blip r:embed="rId42" cstate="print"/>
                    <a:stretch>
                      <a:fillRect/>
                    </a:stretch>
                  </pic:blipFill>
                  <pic:spPr>
                    <a:xfrm>
                      <a:off x="0" y="0"/>
                      <a:ext cx="5267325" cy="2059305"/>
                    </a:xfrm>
                    <a:prstGeom prst="rect">
                      <a:avLst/>
                    </a:prstGeom>
                    <a:noFill/>
                    <a:ln w="9525">
                      <a:noFill/>
                    </a:ln>
                  </pic:spPr>
                </pic:pic>
              </a:graphicData>
            </a:graphic>
          </wp:inline>
        </w:drawing>
      </w:r>
    </w:p>
    <w:p>
      <w:pPr>
        <w:pStyle w:val="48"/>
        <w:numPr>
          <w:ilvl w:val="0"/>
          <w:numId w:val="9"/>
        </w:numPr>
        <w:spacing w:line="360" w:lineRule="auto"/>
        <w:ind w:firstLineChars="0"/>
      </w:pPr>
      <w:r>
        <w:rPr>
          <w:rFonts w:hint="eastAsia"/>
        </w:rPr>
        <w:t>同时页面支持导入库区库位信息</w:t>
      </w:r>
      <w:r>
        <w:t>，</w:t>
      </w:r>
      <w:r>
        <w:rPr>
          <w:rFonts w:hint="eastAsia"/>
        </w:rPr>
        <w:t>点击“下载库区库位导入模板”</w:t>
      </w:r>
      <w:r>
        <w:t>，</w:t>
      </w:r>
      <w:r>
        <w:rPr>
          <w:rFonts w:hint="eastAsia"/>
        </w:rPr>
        <w:t>打开模板</w:t>
      </w:r>
      <w:r>
        <w:t>，</w:t>
      </w:r>
      <w:r>
        <w:rPr>
          <w:rFonts w:hint="eastAsia"/>
        </w:rPr>
        <w:t>填写信息</w:t>
      </w:r>
      <w:r>
        <w:t>。</w:t>
      </w:r>
    </w:p>
    <w:p>
      <w:pPr>
        <w:pStyle w:val="48"/>
        <w:spacing w:line="360" w:lineRule="auto"/>
        <w:ind w:firstLine="0" w:firstLineChars="0"/>
      </w:pPr>
      <w:r>
        <w:drawing>
          <wp:inline distT="0" distB="0" distL="114300" distR="114300">
            <wp:extent cx="5259705" cy="1276350"/>
            <wp:effectExtent l="0" t="0" r="13335" b="3810"/>
            <wp:docPr id="189" name="图片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 name="图片 75"/>
                    <pic:cNvPicPr>
                      <a:picLocks noChangeAspect="1"/>
                    </pic:cNvPicPr>
                  </pic:nvPicPr>
                  <pic:blipFill>
                    <a:blip r:embed="rId43" cstate="print"/>
                    <a:stretch>
                      <a:fillRect/>
                    </a:stretch>
                  </pic:blipFill>
                  <pic:spPr>
                    <a:xfrm>
                      <a:off x="0" y="0"/>
                      <a:ext cx="5259705" cy="1276350"/>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270500" cy="915035"/>
            <wp:effectExtent l="0" t="0" r="2540" b="14605"/>
            <wp:docPr id="190" name="图片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 name="图片 76"/>
                    <pic:cNvPicPr>
                      <a:picLocks noChangeAspect="1"/>
                    </pic:cNvPicPr>
                  </pic:nvPicPr>
                  <pic:blipFill>
                    <a:blip r:embed="rId44" cstate="print"/>
                    <a:stretch>
                      <a:fillRect/>
                    </a:stretch>
                  </pic:blipFill>
                  <pic:spPr>
                    <a:xfrm>
                      <a:off x="0" y="0"/>
                      <a:ext cx="5270500" cy="915035"/>
                    </a:xfrm>
                    <a:prstGeom prst="rect">
                      <a:avLst/>
                    </a:prstGeom>
                    <a:noFill/>
                    <a:ln w="9525">
                      <a:noFill/>
                    </a:ln>
                  </pic:spPr>
                </pic:pic>
              </a:graphicData>
            </a:graphic>
          </wp:inline>
        </w:drawing>
      </w:r>
    </w:p>
    <w:p>
      <w:pPr>
        <w:pStyle w:val="48"/>
        <w:numPr>
          <w:ilvl w:val="0"/>
          <w:numId w:val="9"/>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页面显示导入数据</w:t>
      </w:r>
      <w:r>
        <w:t>。</w:t>
      </w:r>
    </w:p>
    <w:p>
      <w:pPr>
        <w:pStyle w:val="48"/>
        <w:spacing w:line="360" w:lineRule="auto"/>
        <w:ind w:firstLine="0" w:firstLineChars="0"/>
      </w:pPr>
      <w:r>
        <w:drawing>
          <wp:inline distT="0" distB="0" distL="114300" distR="114300">
            <wp:extent cx="5255895" cy="1997075"/>
            <wp:effectExtent l="0" t="0" r="1905" b="14605"/>
            <wp:docPr id="191" name="图片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 name="图片 77"/>
                    <pic:cNvPicPr>
                      <a:picLocks noChangeAspect="1"/>
                    </pic:cNvPicPr>
                  </pic:nvPicPr>
                  <pic:blipFill>
                    <a:blip r:embed="rId45" cstate="print"/>
                    <a:stretch>
                      <a:fillRect/>
                    </a:stretch>
                  </pic:blipFill>
                  <pic:spPr>
                    <a:xfrm>
                      <a:off x="0" y="0"/>
                      <a:ext cx="5255895" cy="1997075"/>
                    </a:xfrm>
                    <a:prstGeom prst="rect">
                      <a:avLst/>
                    </a:prstGeom>
                    <a:noFill/>
                    <a:ln w="9525">
                      <a:noFill/>
                    </a:ln>
                  </pic:spPr>
                </pic:pic>
              </a:graphicData>
            </a:graphic>
          </wp:inline>
        </w:drawing>
      </w:r>
    </w:p>
    <w:p>
      <w:pPr>
        <w:pStyle w:val="48"/>
        <w:spacing w:line="360" w:lineRule="auto"/>
      </w:pPr>
    </w:p>
    <w:p>
      <w:pPr>
        <w:pStyle w:val="7"/>
      </w:pPr>
      <w:r>
        <w:rPr>
          <w:rFonts w:hint="eastAsia"/>
        </w:rPr>
        <w:t>消杀方案</w:t>
      </w:r>
    </w:p>
    <w:p>
      <w:pPr>
        <w:pStyle w:val="8"/>
      </w:pPr>
      <w:r>
        <w:rPr>
          <w:rFonts w:hint="eastAsia"/>
        </w:rPr>
        <w:t>功能描述</w:t>
      </w:r>
    </w:p>
    <w:p>
      <w:pPr>
        <w:pStyle w:val="48"/>
        <w:numPr>
          <w:ilvl w:val="0"/>
          <w:numId w:val="10"/>
        </w:numPr>
        <w:spacing w:line="360" w:lineRule="auto"/>
        <w:ind w:firstLineChars="0"/>
      </w:pPr>
      <w:r>
        <w:rPr>
          <w:rFonts w:hint="eastAsia"/>
        </w:rPr>
        <w:t>企业可在此模块进行消杀方案录入。</w:t>
      </w:r>
    </w:p>
    <w:p>
      <w:pPr>
        <w:pStyle w:val="48"/>
        <w:numPr>
          <w:ilvl w:val="0"/>
          <w:numId w:val="10"/>
        </w:numPr>
        <w:spacing w:line="360" w:lineRule="auto"/>
        <w:ind w:firstLineChars="0"/>
      </w:pPr>
      <w:r>
        <w:rPr>
          <w:rFonts w:hint="eastAsia"/>
        </w:rPr>
        <w:t>企业在各环节记录消杀记录时</w:t>
      </w:r>
      <w:r>
        <w:t>，</w:t>
      </w:r>
      <w:r>
        <w:rPr>
          <w:rFonts w:hint="eastAsia"/>
        </w:rPr>
        <w:t>方便进行消杀方案勾选</w:t>
      </w:r>
      <w:r>
        <w:t>。</w:t>
      </w:r>
    </w:p>
    <w:p>
      <w:pPr>
        <w:pStyle w:val="8"/>
      </w:pPr>
      <w:r>
        <w:rPr>
          <w:rFonts w:hint="eastAsia"/>
        </w:rPr>
        <w:t>操作流程</w:t>
      </w:r>
    </w:p>
    <w:p>
      <w:pPr>
        <w:pStyle w:val="48"/>
        <w:numPr>
          <w:ilvl w:val="0"/>
          <w:numId w:val="11"/>
        </w:numPr>
        <w:spacing w:line="360" w:lineRule="auto"/>
        <w:ind w:firstLineChars="0"/>
      </w:pPr>
      <w:r>
        <w:rPr>
          <w:rFonts w:hint="eastAsia"/>
        </w:rPr>
        <w:t>点击页面新增按钮</w:t>
      </w:r>
      <w:r>
        <w:t>，</w:t>
      </w:r>
      <w:r>
        <w:rPr>
          <w:rFonts w:hint="eastAsia"/>
        </w:rPr>
        <w:t>填写相关信息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0" distR="0">
            <wp:extent cx="5274310" cy="2291080"/>
            <wp:effectExtent l="19050" t="0" r="2540" b="0"/>
            <wp:docPr id="205" name="图片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 name="图片 205"/>
                    <pic:cNvPicPr>
                      <a:picLocks noChangeAspect="1" noChangeArrowheads="1"/>
                    </pic:cNvPicPr>
                  </pic:nvPicPr>
                  <pic:blipFill>
                    <a:blip r:embed="rId46" cstate="print"/>
                    <a:srcRect/>
                    <a:stretch>
                      <a:fillRect/>
                    </a:stretch>
                  </pic:blipFill>
                  <pic:spPr>
                    <a:xfrm>
                      <a:off x="0" y="0"/>
                      <a:ext cx="5274310" cy="2291367"/>
                    </a:xfrm>
                    <a:prstGeom prst="rect">
                      <a:avLst/>
                    </a:prstGeom>
                    <a:noFill/>
                    <a:ln w="9525">
                      <a:noFill/>
                      <a:miter lim="800000"/>
                      <a:headEnd/>
                      <a:tailEnd/>
                    </a:ln>
                  </pic:spPr>
                </pic:pic>
              </a:graphicData>
            </a:graphic>
          </wp:inline>
        </w:drawing>
      </w:r>
    </w:p>
    <w:p>
      <w:pPr>
        <w:pStyle w:val="48"/>
        <w:spacing w:line="360" w:lineRule="auto"/>
        <w:ind w:firstLine="0" w:firstLineChars="0"/>
      </w:pP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方案编号是保存时自动生成的</w:t>
      </w:r>
      <w:r>
        <w:t>，</w:t>
      </w:r>
      <w:r>
        <w:rPr>
          <w:rFonts w:hint="eastAsia"/>
        </w:rPr>
        <w:t>不需要填写</w:t>
      </w:r>
      <w:r>
        <w:t>；</w:t>
      </w:r>
    </w:p>
    <w:p>
      <w:pPr>
        <w:pStyle w:val="48"/>
        <w:spacing w:line="360" w:lineRule="auto"/>
        <w:ind w:firstLine="735" w:firstLineChars="350"/>
      </w:pPr>
      <w:r>
        <w:rPr>
          <w:rFonts w:hint="eastAsia"/>
        </w:rPr>
        <w:t>红色星号显示均为必填项</w:t>
      </w:r>
      <w:r>
        <w:t>。</w:t>
      </w:r>
    </w:p>
    <w:p>
      <w:pPr>
        <w:pStyle w:val="48"/>
        <w:numPr>
          <w:ilvl w:val="0"/>
          <w:numId w:val="11"/>
        </w:numPr>
        <w:spacing w:line="360" w:lineRule="auto"/>
        <w:ind w:firstLineChars="0"/>
      </w:pPr>
      <w:r>
        <w:rPr>
          <w:rFonts w:hint="eastAsia"/>
        </w:rPr>
        <w:t>已存在的信息</w:t>
      </w:r>
      <w:r>
        <w:t>，</w:t>
      </w:r>
      <w:r>
        <w:rPr>
          <w:rFonts w:hint="eastAsia"/>
        </w:rPr>
        <w:t>可点击编辑按钮</w:t>
      </w:r>
      <w:r>
        <w:t>，</w:t>
      </w:r>
      <w:r>
        <w:rPr>
          <w:rFonts w:hint="eastAsia"/>
        </w:rPr>
        <w:t>进行信息修改</w:t>
      </w:r>
      <w:r>
        <w:t>，</w:t>
      </w:r>
      <w:r>
        <w:rPr>
          <w:rFonts w:hint="eastAsia"/>
        </w:rPr>
        <w:t>点击确定按钮</w:t>
      </w:r>
      <w:r>
        <w:t>，</w:t>
      </w:r>
      <w:r>
        <w:rPr>
          <w:rFonts w:hint="eastAsia"/>
        </w:rPr>
        <w:t>提示编辑成功</w:t>
      </w:r>
      <w:r>
        <w:t>。</w:t>
      </w:r>
    </w:p>
    <w:p>
      <w:pPr>
        <w:pStyle w:val="48"/>
        <w:spacing w:line="360" w:lineRule="auto"/>
        <w:ind w:firstLine="0" w:firstLineChars="0"/>
      </w:pPr>
      <w:r>
        <w:drawing>
          <wp:inline distT="0" distB="0" distL="0" distR="0">
            <wp:extent cx="5274310" cy="2148205"/>
            <wp:effectExtent l="19050" t="0" r="2540" b="0"/>
            <wp:docPr id="208" name="图片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 name="图片 208"/>
                    <pic:cNvPicPr>
                      <a:picLocks noChangeAspect="1" noChangeArrowheads="1"/>
                    </pic:cNvPicPr>
                  </pic:nvPicPr>
                  <pic:blipFill>
                    <a:blip r:embed="rId47" cstate="print"/>
                    <a:srcRect/>
                    <a:stretch>
                      <a:fillRect/>
                    </a:stretch>
                  </pic:blipFill>
                  <pic:spPr>
                    <a:xfrm>
                      <a:off x="0" y="0"/>
                      <a:ext cx="5274310" cy="2148397"/>
                    </a:xfrm>
                    <a:prstGeom prst="rect">
                      <a:avLst/>
                    </a:prstGeom>
                    <a:noFill/>
                    <a:ln w="9525">
                      <a:noFill/>
                      <a:miter lim="800000"/>
                      <a:headEnd/>
                      <a:tailEnd/>
                    </a:ln>
                  </pic:spPr>
                </pic:pic>
              </a:graphicData>
            </a:graphic>
          </wp:inline>
        </w:drawing>
      </w:r>
    </w:p>
    <w:p>
      <w:pPr>
        <w:pStyle w:val="48"/>
        <w:spacing w:line="360" w:lineRule="auto"/>
        <w:ind w:firstLine="840" w:firstLineChars="400"/>
      </w:pPr>
      <w:r>
        <w:rPr>
          <w:rFonts w:hint="eastAsia"/>
        </w:rPr>
        <w:t>注意</w:t>
      </w:r>
      <w:r>
        <w:t>：</w:t>
      </w:r>
      <w:r>
        <w:rPr>
          <w:rFonts w:hint="eastAsia"/>
        </w:rPr>
        <w:t>编辑页面方案编号不支持修改</w:t>
      </w:r>
      <w:r>
        <w:t>。</w:t>
      </w:r>
    </w:p>
    <w:p>
      <w:pPr>
        <w:pStyle w:val="6"/>
      </w:pPr>
      <w:bookmarkStart w:id="25" w:name="_Toc23976"/>
      <w:bookmarkStart w:id="26" w:name="_Toc32713"/>
      <w:r>
        <w:rPr>
          <w:rFonts w:hint="eastAsia"/>
        </w:rPr>
        <w:t>场所防疫管理</w:t>
      </w:r>
      <w:bookmarkEnd w:id="25"/>
      <w:bookmarkEnd w:id="26"/>
    </w:p>
    <w:p>
      <w:pPr>
        <w:pStyle w:val="7"/>
      </w:pPr>
      <w:r>
        <w:rPr>
          <w:rFonts w:hint="eastAsia"/>
        </w:rPr>
        <w:t>场所消杀管理</w:t>
      </w:r>
      <w:r>
        <w:rPr>
          <w:rFonts w:hint="eastAsia"/>
        </w:rPr>
        <w:tab/>
      </w:r>
    </w:p>
    <w:p>
      <w:pPr>
        <w:pStyle w:val="8"/>
      </w:pPr>
      <w:r>
        <w:rPr>
          <w:rFonts w:hint="eastAsia"/>
        </w:rPr>
        <w:t>功能描述</w:t>
      </w:r>
    </w:p>
    <w:p>
      <w:pPr>
        <w:pStyle w:val="48"/>
        <w:spacing w:line="360" w:lineRule="auto"/>
        <w:ind w:left="420" w:firstLine="0" w:firstLineChars="0"/>
      </w:pPr>
      <w:r>
        <w:rPr>
          <w:rFonts w:hint="eastAsia" w:ascii="Times New Roman" w:hAnsi="Times New Roman"/>
          <w:szCs w:val="28"/>
        </w:rPr>
        <w:t>提供场所定期消杀录入和导入功能</w:t>
      </w:r>
      <w:r>
        <w:rPr>
          <w:rFonts w:ascii="Times New Roman" w:hAnsi="Times New Roman"/>
          <w:szCs w:val="28"/>
        </w:rPr>
        <w:t>。</w:t>
      </w:r>
    </w:p>
    <w:p>
      <w:pPr>
        <w:pStyle w:val="8"/>
      </w:pPr>
      <w:r>
        <w:rPr>
          <w:rFonts w:hint="eastAsia"/>
        </w:rPr>
        <w:t>操作流程</w:t>
      </w:r>
    </w:p>
    <w:p>
      <w:pPr>
        <w:pStyle w:val="48"/>
        <w:numPr>
          <w:ilvl w:val="0"/>
          <w:numId w:val="12"/>
        </w:numPr>
        <w:spacing w:line="360" w:lineRule="auto"/>
        <w:ind w:firstLineChars="0"/>
      </w:pPr>
      <w:r>
        <w:rPr>
          <w:rFonts w:hint="eastAsia"/>
        </w:rPr>
        <w:t>场所备案后</w:t>
      </w:r>
      <w:r>
        <w:t>，</w:t>
      </w:r>
      <w:r>
        <w:rPr>
          <w:rFonts w:hint="eastAsia"/>
        </w:rPr>
        <w:t>在该页面会默认显示场所的基本信息</w:t>
      </w:r>
      <w:r>
        <w:t>，</w:t>
      </w:r>
      <w:r>
        <w:rPr>
          <w:rFonts w:hint="eastAsia"/>
        </w:rPr>
        <w:t>可直接录入消杀记录</w:t>
      </w:r>
      <w:r>
        <w:t>。</w:t>
      </w:r>
    </w:p>
    <w:p>
      <w:pPr>
        <w:pStyle w:val="48"/>
        <w:spacing w:line="360" w:lineRule="auto"/>
        <w:ind w:firstLine="0" w:firstLineChars="0"/>
      </w:pPr>
      <w:r>
        <w:drawing>
          <wp:inline distT="0" distB="0" distL="0" distR="0">
            <wp:extent cx="5274310" cy="2049780"/>
            <wp:effectExtent l="0" t="0" r="13970" b="7620"/>
            <wp:docPr id="82" name="图片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图片 82"/>
                    <pic:cNvPicPr>
                      <a:picLocks noChangeAspect="1" noChangeArrowheads="1"/>
                    </pic:cNvPicPr>
                  </pic:nvPicPr>
                  <pic:blipFill>
                    <a:blip r:embed="rId48" cstate="print"/>
                    <a:srcRect/>
                    <a:stretch>
                      <a:fillRect/>
                    </a:stretch>
                  </pic:blipFill>
                  <pic:spPr>
                    <a:xfrm>
                      <a:off x="0" y="0"/>
                      <a:ext cx="5274310" cy="2050325"/>
                    </a:xfrm>
                    <a:prstGeom prst="rect">
                      <a:avLst/>
                    </a:prstGeom>
                    <a:noFill/>
                    <a:ln w="9525">
                      <a:noFill/>
                      <a:miter lim="800000"/>
                      <a:headEnd/>
                      <a:tailEnd/>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消杀企业可下拉选择用户所属企业</w:t>
      </w:r>
      <w:r>
        <w:t>，</w:t>
      </w:r>
      <w:r>
        <w:rPr>
          <w:rFonts w:hint="eastAsia"/>
        </w:rPr>
        <w:t>也可选择消杀类型企业</w:t>
      </w:r>
      <w:r>
        <w:t>。</w:t>
      </w:r>
    </w:p>
    <w:p>
      <w:pPr>
        <w:pStyle w:val="48"/>
        <w:spacing w:line="360" w:lineRule="auto"/>
        <w:ind w:firstLine="735" w:firstLineChars="350"/>
      </w:pPr>
      <w:r>
        <w:rPr>
          <w:rFonts w:hint="eastAsia"/>
        </w:rPr>
        <w:t>消杀人员根据选择的消杀企业</w:t>
      </w:r>
      <w:r>
        <w:t>，</w:t>
      </w:r>
      <w:r>
        <w:rPr>
          <w:rFonts w:hint="eastAsia"/>
        </w:rPr>
        <w:t>选择该企业下的员工</w:t>
      </w:r>
      <w:r>
        <w:t>，</w:t>
      </w:r>
      <w:r>
        <w:rPr>
          <w:rFonts w:hint="eastAsia"/>
        </w:rPr>
        <w:t>如果人员不存在</w:t>
      </w:r>
      <w:r>
        <w:t>，</w:t>
      </w:r>
      <w:r>
        <w:rPr>
          <w:rFonts w:hint="eastAsia"/>
        </w:rPr>
        <w:t>支持手动输入</w:t>
      </w:r>
      <w:r>
        <w:t>；</w:t>
      </w:r>
    </w:p>
    <w:p>
      <w:pPr>
        <w:pStyle w:val="48"/>
        <w:spacing w:line="360" w:lineRule="auto"/>
        <w:ind w:firstLine="735" w:firstLineChars="350"/>
      </w:pPr>
      <w:r>
        <w:rPr>
          <w:rFonts w:hint="eastAsia"/>
        </w:rPr>
        <w:t>消杀方案下拉选择当前用户在备案管理模块录入的消杀方案</w:t>
      </w:r>
      <w:r>
        <w:t>；</w:t>
      </w:r>
    </w:p>
    <w:p>
      <w:pPr>
        <w:pStyle w:val="48"/>
        <w:spacing w:line="360" w:lineRule="auto"/>
        <w:ind w:firstLine="735" w:firstLineChars="350"/>
      </w:pPr>
      <w:r>
        <w:rPr>
          <w:rFonts w:hint="eastAsia"/>
        </w:rPr>
        <w:t>消杀证明支持上传文件格式为png</w:t>
      </w:r>
      <w:r>
        <w:t>、</w:t>
      </w:r>
      <w:r>
        <w:rPr>
          <w:rFonts w:hint="eastAsia"/>
        </w:rPr>
        <w:t>jpeg</w:t>
      </w:r>
      <w:r>
        <w:t>、</w:t>
      </w:r>
      <w:r>
        <w:rPr>
          <w:rFonts w:hint="eastAsia"/>
        </w:rPr>
        <w:t>jpg等</w:t>
      </w:r>
      <w:r>
        <w:t>，</w:t>
      </w:r>
      <w:r>
        <w:rPr>
          <w:rFonts w:hint="eastAsia"/>
        </w:rPr>
        <w:t>大小不能超过</w:t>
      </w:r>
      <w:r>
        <w:t>4M。</w:t>
      </w:r>
    </w:p>
    <w:p>
      <w:pPr>
        <w:pStyle w:val="48"/>
        <w:numPr>
          <w:ilvl w:val="0"/>
          <w:numId w:val="12"/>
        </w:numPr>
        <w:spacing w:line="360" w:lineRule="auto"/>
        <w:ind w:firstLineChars="0"/>
      </w:pPr>
      <w:r>
        <w:rPr>
          <w:rFonts w:hint="eastAsia"/>
        </w:rPr>
        <w:t>点击消杀列表按钮</w:t>
      </w:r>
      <w:r>
        <w:t>，</w:t>
      </w:r>
      <w:r>
        <w:rPr>
          <w:rFonts w:hint="eastAsia"/>
        </w:rPr>
        <w:t>进行消杀记录查看</w:t>
      </w:r>
      <w:r>
        <w:t>。</w:t>
      </w:r>
    </w:p>
    <w:p>
      <w:pPr>
        <w:pStyle w:val="48"/>
        <w:spacing w:line="360" w:lineRule="auto"/>
        <w:ind w:firstLine="0" w:firstLineChars="0"/>
      </w:pPr>
      <w:r>
        <w:drawing>
          <wp:inline distT="0" distB="0" distL="0" distR="0">
            <wp:extent cx="5274310" cy="1922780"/>
            <wp:effectExtent l="0" t="0" r="13970" b="12700"/>
            <wp:docPr id="85" name="图片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图片 85"/>
                    <pic:cNvPicPr>
                      <a:picLocks noChangeAspect="1" noChangeArrowheads="1"/>
                    </pic:cNvPicPr>
                  </pic:nvPicPr>
                  <pic:blipFill>
                    <a:blip r:embed="rId49" cstate="print"/>
                    <a:srcRect/>
                    <a:stretch>
                      <a:fillRect/>
                    </a:stretch>
                  </pic:blipFill>
                  <pic:spPr>
                    <a:xfrm>
                      <a:off x="0" y="0"/>
                      <a:ext cx="5274310" cy="1923223"/>
                    </a:xfrm>
                    <a:prstGeom prst="rect">
                      <a:avLst/>
                    </a:prstGeom>
                    <a:noFill/>
                    <a:ln w="9525">
                      <a:noFill/>
                      <a:miter lim="800000"/>
                      <a:headEnd/>
                      <a:tailEnd/>
                    </a:ln>
                  </pic:spPr>
                </pic:pic>
              </a:graphicData>
            </a:graphic>
          </wp:inline>
        </w:drawing>
      </w:r>
    </w:p>
    <w:p>
      <w:pPr>
        <w:pStyle w:val="48"/>
        <w:numPr>
          <w:ilvl w:val="0"/>
          <w:numId w:val="12"/>
        </w:numPr>
        <w:spacing w:line="360" w:lineRule="auto"/>
        <w:ind w:firstLineChars="0"/>
      </w:pPr>
      <w:r>
        <w:rPr>
          <w:rFonts w:hint="eastAsia"/>
        </w:rPr>
        <w:t>点击列表数据的编辑按钮</w:t>
      </w:r>
      <w:r>
        <w:t>，</w:t>
      </w:r>
      <w:r>
        <w:rPr>
          <w:rFonts w:hint="eastAsia"/>
        </w:rPr>
        <w:t>进入编辑页面</w:t>
      </w:r>
      <w:r>
        <w:t>，</w:t>
      </w:r>
      <w:r>
        <w:rPr>
          <w:rFonts w:hint="eastAsia"/>
        </w:rPr>
        <w:t>可进行场所内设备工具的增删改查操作</w:t>
      </w:r>
      <w:r>
        <w:t>。</w:t>
      </w:r>
    </w:p>
    <w:p>
      <w:pPr>
        <w:pStyle w:val="48"/>
        <w:spacing w:line="360" w:lineRule="auto"/>
        <w:ind w:firstLine="0" w:firstLineChars="0"/>
      </w:pPr>
      <w:r>
        <w:drawing>
          <wp:inline distT="0" distB="0" distL="114300" distR="114300">
            <wp:extent cx="5263515" cy="1346200"/>
            <wp:effectExtent l="0" t="0" r="9525" b="10160"/>
            <wp:docPr id="216"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图片 91"/>
                    <pic:cNvPicPr>
                      <a:picLocks noChangeAspect="1"/>
                    </pic:cNvPicPr>
                  </pic:nvPicPr>
                  <pic:blipFill>
                    <a:blip r:embed="rId50" cstate="print"/>
                    <a:stretch>
                      <a:fillRect/>
                    </a:stretch>
                  </pic:blipFill>
                  <pic:spPr>
                    <a:xfrm>
                      <a:off x="0" y="0"/>
                      <a:ext cx="5263515" cy="1346200"/>
                    </a:xfrm>
                    <a:prstGeom prst="rect">
                      <a:avLst/>
                    </a:prstGeom>
                    <a:noFill/>
                    <a:ln w="9525">
                      <a:noFill/>
                    </a:ln>
                  </pic:spPr>
                </pic:pic>
              </a:graphicData>
            </a:graphic>
          </wp:inline>
        </w:drawing>
      </w:r>
    </w:p>
    <w:p>
      <w:pPr>
        <w:pStyle w:val="48"/>
        <w:spacing w:line="360" w:lineRule="auto"/>
        <w:ind w:firstLine="0" w:firstLineChars="0"/>
      </w:pPr>
      <w:r>
        <w:rPr>
          <w:rFonts w:hint="eastAsia"/>
        </w:rPr>
        <w:t>新增设备工具</w:t>
      </w:r>
      <w:r>
        <w:t>：</w:t>
      </w:r>
    </w:p>
    <w:p>
      <w:pPr>
        <w:pStyle w:val="48"/>
        <w:spacing w:line="360" w:lineRule="auto"/>
        <w:ind w:firstLine="0" w:firstLineChars="0"/>
      </w:pPr>
      <w:r>
        <w:drawing>
          <wp:inline distT="0" distB="0" distL="0" distR="0">
            <wp:extent cx="5274310" cy="2032635"/>
            <wp:effectExtent l="0" t="0" r="13970" b="9525"/>
            <wp:docPr id="767" name="图片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 name="图片 88"/>
                    <pic:cNvPicPr>
                      <a:picLocks noChangeAspect="1" noChangeArrowheads="1"/>
                    </pic:cNvPicPr>
                  </pic:nvPicPr>
                  <pic:blipFill>
                    <a:blip r:embed="rId51" cstate="print"/>
                    <a:srcRect/>
                    <a:stretch>
                      <a:fillRect/>
                    </a:stretch>
                  </pic:blipFill>
                  <pic:spPr>
                    <a:xfrm>
                      <a:off x="0" y="0"/>
                      <a:ext cx="5274310" cy="2033269"/>
                    </a:xfrm>
                    <a:prstGeom prst="rect">
                      <a:avLst/>
                    </a:prstGeom>
                    <a:noFill/>
                    <a:ln w="9525">
                      <a:noFill/>
                      <a:miter lim="800000"/>
                      <a:headEnd/>
                      <a:tailEnd/>
                    </a:ln>
                  </pic:spPr>
                </pic:pic>
              </a:graphicData>
            </a:graphic>
          </wp:inline>
        </w:drawing>
      </w:r>
    </w:p>
    <w:p>
      <w:pPr>
        <w:pStyle w:val="48"/>
        <w:spacing w:line="360" w:lineRule="auto"/>
        <w:ind w:firstLine="0" w:firstLineChars="0"/>
      </w:pPr>
      <w:r>
        <w:rPr>
          <w:rFonts w:hint="eastAsia"/>
        </w:rPr>
        <w:t>删除设备工具</w:t>
      </w:r>
      <w:r>
        <w:t>：</w:t>
      </w:r>
    </w:p>
    <w:p>
      <w:pPr>
        <w:pStyle w:val="48"/>
        <w:spacing w:line="360" w:lineRule="auto"/>
        <w:ind w:firstLine="0" w:firstLineChars="0"/>
      </w:pPr>
      <w:r>
        <w:drawing>
          <wp:inline distT="0" distB="0" distL="114300" distR="114300">
            <wp:extent cx="5263515" cy="1960880"/>
            <wp:effectExtent l="0" t="0" r="9525" b="5080"/>
            <wp:docPr id="219"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 name="图片 94"/>
                    <pic:cNvPicPr>
                      <a:picLocks noChangeAspect="1"/>
                    </pic:cNvPicPr>
                  </pic:nvPicPr>
                  <pic:blipFill>
                    <a:blip r:embed="rId52" cstate="print"/>
                    <a:stretch>
                      <a:fillRect/>
                    </a:stretch>
                  </pic:blipFill>
                  <pic:spPr>
                    <a:xfrm>
                      <a:off x="0" y="0"/>
                      <a:ext cx="5263515" cy="1960880"/>
                    </a:xfrm>
                    <a:prstGeom prst="rect">
                      <a:avLst/>
                    </a:prstGeom>
                    <a:noFill/>
                    <a:ln w="9525">
                      <a:noFill/>
                    </a:ln>
                  </pic:spPr>
                </pic:pic>
              </a:graphicData>
            </a:graphic>
          </wp:inline>
        </w:drawing>
      </w:r>
    </w:p>
    <w:p>
      <w:pPr>
        <w:pStyle w:val="48"/>
        <w:spacing w:line="360" w:lineRule="auto"/>
        <w:ind w:firstLine="0" w:firstLineChars="0"/>
      </w:pPr>
      <w:r>
        <w:rPr>
          <w:rFonts w:hint="eastAsia"/>
        </w:rPr>
        <w:t>编辑设备工具</w:t>
      </w:r>
      <w:r>
        <w:t>：</w:t>
      </w:r>
    </w:p>
    <w:p>
      <w:pPr>
        <w:pStyle w:val="48"/>
        <w:spacing w:line="360" w:lineRule="auto"/>
        <w:ind w:firstLine="0" w:firstLineChars="0"/>
      </w:pPr>
      <w:r>
        <w:drawing>
          <wp:inline distT="0" distB="0" distL="0" distR="0">
            <wp:extent cx="5274310" cy="2050415"/>
            <wp:effectExtent l="0" t="0" r="13970" b="6985"/>
            <wp:docPr id="32" name="图片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91"/>
                    <pic:cNvPicPr>
                      <a:picLocks noChangeAspect="1" noChangeArrowheads="1"/>
                    </pic:cNvPicPr>
                  </pic:nvPicPr>
                  <pic:blipFill>
                    <a:blip r:embed="rId53" cstate="print"/>
                    <a:srcRect/>
                    <a:stretch>
                      <a:fillRect/>
                    </a:stretch>
                  </pic:blipFill>
                  <pic:spPr>
                    <a:xfrm>
                      <a:off x="0" y="0"/>
                      <a:ext cx="5274310" cy="2050838"/>
                    </a:xfrm>
                    <a:prstGeom prst="rect">
                      <a:avLst/>
                    </a:prstGeom>
                    <a:noFill/>
                    <a:ln w="9525">
                      <a:noFill/>
                      <a:miter lim="800000"/>
                      <a:headEnd/>
                      <a:tailEnd/>
                    </a:ln>
                  </pic:spPr>
                </pic:pic>
              </a:graphicData>
            </a:graphic>
          </wp:inline>
        </w:drawing>
      </w:r>
    </w:p>
    <w:p>
      <w:pPr>
        <w:pStyle w:val="48"/>
        <w:numPr>
          <w:ilvl w:val="0"/>
          <w:numId w:val="12"/>
        </w:numPr>
        <w:spacing w:line="360" w:lineRule="auto"/>
        <w:ind w:firstLineChars="0"/>
      </w:pPr>
      <w:r>
        <w:rPr>
          <w:rFonts w:hint="eastAsia"/>
        </w:rPr>
        <w:t>同时页面支持导入场所消杀信息</w:t>
      </w:r>
      <w:r>
        <w:t>，</w:t>
      </w:r>
      <w:r>
        <w:rPr>
          <w:rFonts w:hint="eastAsia"/>
        </w:rPr>
        <w:t>点击“下载导入模板”</w:t>
      </w:r>
      <w:r>
        <w:t>，</w:t>
      </w:r>
      <w:r>
        <w:rPr>
          <w:rFonts w:hint="eastAsia"/>
        </w:rPr>
        <w:t>打开模板</w:t>
      </w:r>
      <w:r>
        <w:t>，</w:t>
      </w:r>
      <w:r>
        <w:rPr>
          <w:rFonts w:hint="eastAsia"/>
        </w:rPr>
        <w:t>填写信息保存</w:t>
      </w:r>
      <w:r>
        <w:t>。</w:t>
      </w:r>
    </w:p>
    <w:p>
      <w:pPr>
        <w:pStyle w:val="48"/>
        <w:spacing w:line="360" w:lineRule="auto"/>
        <w:ind w:firstLine="0" w:firstLineChars="0"/>
      </w:pPr>
      <w:r>
        <w:drawing>
          <wp:inline distT="0" distB="0" distL="0" distR="0">
            <wp:extent cx="5274310" cy="1887855"/>
            <wp:effectExtent l="0" t="0" r="13970" b="1905"/>
            <wp:docPr id="94" name="图片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图片 94"/>
                    <pic:cNvPicPr>
                      <a:picLocks noChangeAspect="1" noChangeArrowheads="1"/>
                    </pic:cNvPicPr>
                  </pic:nvPicPr>
                  <pic:blipFill>
                    <a:blip r:embed="rId54" cstate="print"/>
                    <a:srcRect/>
                    <a:stretch>
                      <a:fillRect/>
                    </a:stretch>
                  </pic:blipFill>
                  <pic:spPr>
                    <a:xfrm>
                      <a:off x="0" y="0"/>
                      <a:ext cx="5274310" cy="1888219"/>
                    </a:xfrm>
                    <a:prstGeom prst="rect">
                      <a:avLst/>
                    </a:prstGeom>
                    <a:noFill/>
                    <a:ln w="9525">
                      <a:noFill/>
                      <a:miter lim="800000"/>
                      <a:headEnd/>
                      <a:tailEnd/>
                    </a:ln>
                  </pic:spPr>
                </pic:pic>
              </a:graphicData>
            </a:graphic>
          </wp:inline>
        </w:drawing>
      </w:r>
    </w:p>
    <w:p>
      <w:pPr>
        <w:pStyle w:val="48"/>
        <w:spacing w:line="360" w:lineRule="auto"/>
        <w:ind w:firstLine="0" w:firstLineChars="0"/>
      </w:pPr>
      <w:r>
        <w:drawing>
          <wp:inline distT="0" distB="0" distL="114300" distR="114300">
            <wp:extent cx="5266055" cy="913765"/>
            <wp:effectExtent l="0" t="0" r="6985" b="635"/>
            <wp:docPr id="222"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 name="图片 97"/>
                    <pic:cNvPicPr>
                      <a:picLocks noChangeAspect="1"/>
                    </pic:cNvPicPr>
                  </pic:nvPicPr>
                  <pic:blipFill>
                    <a:blip r:embed="rId55" cstate="print"/>
                    <a:stretch>
                      <a:fillRect/>
                    </a:stretch>
                  </pic:blipFill>
                  <pic:spPr>
                    <a:xfrm>
                      <a:off x="0" y="0"/>
                      <a:ext cx="5266055" cy="913765"/>
                    </a:xfrm>
                    <a:prstGeom prst="rect">
                      <a:avLst/>
                    </a:prstGeom>
                    <a:noFill/>
                    <a:ln w="9525">
                      <a:noFill/>
                    </a:ln>
                  </pic:spPr>
                </pic:pic>
              </a:graphicData>
            </a:graphic>
          </wp:inline>
        </w:drawing>
      </w:r>
    </w:p>
    <w:p>
      <w:pPr>
        <w:pStyle w:val="48"/>
        <w:spacing w:line="360" w:lineRule="auto"/>
        <w:ind w:firstLine="630" w:firstLineChars="300"/>
      </w:pPr>
      <w:r>
        <w:rPr>
          <w:rFonts w:hint="eastAsia"/>
        </w:rPr>
        <w:t>注意</w:t>
      </w:r>
      <w:r>
        <w:t>：</w:t>
      </w:r>
    </w:p>
    <w:p>
      <w:pPr>
        <w:pStyle w:val="48"/>
        <w:spacing w:line="360" w:lineRule="auto"/>
        <w:ind w:firstLine="630" w:firstLineChars="300"/>
      </w:pPr>
      <w:r>
        <w:rPr>
          <w:rFonts w:hint="eastAsia"/>
        </w:rPr>
        <w:t>所有字段均为必填项</w:t>
      </w:r>
      <w:r>
        <w:t>；</w:t>
      </w:r>
    </w:p>
    <w:p>
      <w:pPr>
        <w:pStyle w:val="48"/>
        <w:spacing w:line="360" w:lineRule="auto"/>
        <w:ind w:firstLine="630" w:firstLineChars="300"/>
      </w:pPr>
      <w:r>
        <w:rPr>
          <w:rFonts w:hint="eastAsia"/>
        </w:rPr>
        <w:t>消杀场所填写场所备案中的场所代码</w:t>
      </w:r>
      <w:r>
        <w:t>；</w:t>
      </w:r>
    </w:p>
    <w:p>
      <w:pPr>
        <w:pStyle w:val="48"/>
        <w:spacing w:line="360" w:lineRule="auto"/>
        <w:ind w:firstLine="630" w:firstLineChars="300"/>
      </w:pPr>
      <w:r>
        <w:rPr>
          <w:rFonts w:hint="eastAsia"/>
        </w:rPr>
        <w:t>消杀方案填写备案模块中的方案编号</w:t>
      </w:r>
      <w:r>
        <w:t>；</w:t>
      </w:r>
    </w:p>
    <w:p>
      <w:pPr>
        <w:pStyle w:val="48"/>
        <w:spacing w:line="360" w:lineRule="auto"/>
        <w:ind w:firstLine="630" w:firstLineChars="300"/>
      </w:pPr>
      <w:r>
        <w:rPr>
          <w:rFonts w:hint="eastAsia"/>
        </w:rPr>
        <w:t>消杀人员填写姓名</w:t>
      </w:r>
      <w:r>
        <w:t>，</w:t>
      </w:r>
      <w:r>
        <w:rPr>
          <w:rFonts w:hint="eastAsia"/>
        </w:rPr>
        <w:t>支持填写多人</w:t>
      </w:r>
      <w:r>
        <w:t>，</w:t>
      </w:r>
      <w:r>
        <w:rPr>
          <w:rFonts w:hint="eastAsia"/>
        </w:rPr>
        <w:t>用“</w:t>
      </w:r>
      <w:r>
        <w:t>，</w:t>
      </w:r>
      <w:r>
        <w:rPr>
          <w:rFonts w:hint="eastAsia"/>
        </w:rPr>
        <w:t>”隔开</w:t>
      </w:r>
      <w:r>
        <w:t>；</w:t>
      </w:r>
    </w:p>
    <w:p>
      <w:pPr>
        <w:pStyle w:val="48"/>
        <w:spacing w:line="360" w:lineRule="auto"/>
        <w:ind w:firstLine="630" w:firstLineChars="300"/>
      </w:pPr>
      <w:r>
        <w:rPr>
          <w:rFonts w:hint="eastAsia"/>
        </w:rPr>
        <w:t>消杀时间填写规范为</w:t>
      </w:r>
      <w:r>
        <w:t>2020-09-12 13</w:t>
      </w:r>
      <w:r>
        <w:rPr>
          <w:rFonts w:hint="eastAsia"/>
        </w:rPr>
        <w:t>:</w:t>
      </w:r>
      <w:r>
        <w:t>33</w:t>
      </w:r>
      <w:r>
        <w:rPr>
          <w:rFonts w:hint="eastAsia"/>
        </w:rPr>
        <w:t>:</w:t>
      </w:r>
      <w:r>
        <w:t>21；</w:t>
      </w:r>
    </w:p>
    <w:p>
      <w:pPr>
        <w:pStyle w:val="48"/>
        <w:spacing w:line="360" w:lineRule="auto"/>
        <w:ind w:firstLine="630" w:firstLineChars="300"/>
      </w:pPr>
      <w:r>
        <w:rPr>
          <w:rFonts w:hint="eastAsia"/>
        </w:rPr>
        <w:t>消杀企业统一社会信用代码可填写用户所属企业或者消杀类型企业的统一社会信用代码</w:t>
      </w:r>
      <w:r>
        <w:t>，</w:t>
      </w:r>
      <w:r>
        <w:rPr>
          <w:rFonts w:hint="eastAsia"/>
        </w:rPr>
        <w:t>前提是企业要在企业备案中备案通过</w:t>
      </w:r>
      <w:r>
        <w:t>。</w:t>
      </w:r>
    </w:p>
    <w:p>
      <w:pPr>
        <w:pStyle w:val="48"/>
        <w:numPr>
          <w:ilvl w:val="0"/>
          <w:numId w:val="12"/>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页面显示导入数据</w:t>
      </w:r>
      <w:r>
        <w:t>。</w:t>
      </w:r>
    </w:p>
    <w:p>
      <w:pPr>
        <w:pStyle w:val="48"/>
        <w:spacing w:line="360" w:lineRule="auto"/>
        <w:ind w:firstLine="0" w:firstLineChars="0"/>
      </w:pPr>
      <w:r>
        <w:drawing>
          <wp:inline distT="0" distB="0" distL="114300" distR="114300">
            <wp:extent cx="5263515" cy="1232535"/>
            <wp:effectExtent l="0" t="0" r="9525" b="1905"/>
            <wp:docPr id="223" name="图片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 name="图片 98"/>
                    <pic:cNvPicPr>
                      <a:picLocks noChangeAspect="1"/>
                    </pic:cNvPicPr>
                  </pic:nvPicPr>
                  <pic:blipFill>
                    <a:blip r:embed="rId56" cstate="print"/>
                    <a:stretch>
                      <a:fillRect/>
                    </a:stretch>
                  </pic:blipFill>
                  <pic:spPr>
                    <a:xfrm>
                      <a:off x="0" y="0"/>
                      <a:ext cx="5263515" cy="1232535"/>
                    </a:xfrm>
                    <a:prstGeom prst="rect">
                      <a:avLst/>
                    </a:prstGeom>
                    <a:noFill/>
                    <a:ln w="9525">
                      <a:noFill/>
                    </a:ln>
                  </pic:spPr>
                </pic:pic>
              </a:graphicData>
            </a:graphic>
          </wp:inline>
        </w:drawing>
      </w:r>
    </w:p>
    <w:p>
      <w:pPr>
        <w:pStyle w:val="7"/>
      </w:pPr>
      <w:r>
        <w:rPr>
          <w:rFonts w:hint="eastAsia"/>
        </w:rPr>
        <w:t>工作人员监测</w:t>
      </w:r>
    </w:p>
    <w:p>
      <w:pPr>
        <w:pStyle w:val="8"/>
      </w:pPr>
      <w:r>
        <w:rPr>
          <w:rFonts w:hint="eastAsia"/>
        </w:rPr>
        <w:t>功能描述</w:t>
      </w:r>
    </w:p>
    <w:p>
      <w:pPr>
        <w:pStyle w:val="48"/>
        <w:spacing w:line="360" w:lineRule="auto"/>
        <w:ind w:left="420" w:firstLine="0" w:firstLineChars="0"/>
        <w:rPr>
          <w:rFonts w:ascii="Times New Roman" w:hAnsi="Times New Roman"/>
          <w:szCs w:val="28"/>
        </w:rPr>
      </w:pPr>
      <w:r>
        <w:rPr>
          <w:rFonts w:hint="eastAsia" w:ascii="Times New Roman" w:hAnsi="Times New Roman"/>
          <w:szCs w:val="28"/>
        </w:rPr>
        <w:t>提供场所内人员定期测量体温登记功能</w:t>
      </w:r>
      <w:r>
        <w:rPr>
          <w:rFonts w:ascii="Times New Roman" w:hAnsi="Times New Roman"/>
          <w:szCs w:val="28"/>
        </w:rPr>
        <w:t>。</w:t>
      </w:r>
    </w:p>
    <w:p>
      <w:pPr>
        <w:pStyle w:val="8"/>
      </w:pPr>
      <w:r>
        <w:rPr>
          <w:rFonts w:hint="eastAsia"/>
        </w:rPr>
        <w:t>操作流程</w:t>
      </w:r>
    </w:p>
    <w:p>
      <w:pPr>
        <w:pStyle w:val="48"/>
        <w:numPr>
          <w:ilvl w:val="0"/>
          <w:numId w:val="13"/>
        </w:numPr>
        <w:spacing w:line="360" w:lineRule="auto"/>
        <w:ind w:firstLineChars="0"/>
      </w:pPr>
      <w:r>
        <w:rPr>
          <w:rFonts w:hint="eastAsia"/>
        </w:rPr>
        <w:t>在备案模块进行了场所人员登记后</w:t>
      </w:r>
      <w:r>
        <w:t>，</w:t>
      </w:r>
      <w:r>
        <w:rPr>
          <w:rFonts w:hint="eastAsia"/>
        </w:rPr>
        <w:t>在该页面会默认显示场所的人员信息</w:t>
      </w:r>
      <w:r>
        <w:t>，</w:t>
      </w:r>
      <w:r>
        <w:rPr>
          <w:rFonts w:hint="eastAsia"/>
        </w:rPr>
        <w:t>可直接进行测温记录</w:t>
      </w:r>
      <w:r>
        <w:t>。</w:t>
      </w:r>
    </w:p>
    <w:p>
      <w:pPr>
        <w:pStyle w:val="48"/>
        <w:spacing w:line="360" w:lineRule="auto"/>
        <w:ind w:firstLine="0" w:firstLineChars="0"/>
      </w:pPr>
      <w:r>
        <w:drawing>
          <wp:inline distT="0" distB="0" distL="114300" distR="114300">
            <wp:extent cx="5263515" cy="1437640"/>
            <wp:effectExtent l="0" t="0" r="9525" b="10160"/>
            <wp:docPr id="231" name="图片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 name="图片 99"/>
                    <pic:cNvPicPr>
                      <a:picLocks noChangeAspect="1"/>
                    </pic:cNvPicPr>
                  </pic:nvPicPr>
                  <pic:blipFill>
                    <a:blip r:embed="rId57" cstate="print"/>
                    <a:stretch>
                      <a:fillRect/>
                    </a:stretch>
                  </pic:blipFill>
                  <pic:spPr>
                    <a:xfrm>
                      <a:off x="0" y="0"/>
                      <a:ext cx="5263515" cy="1437640"/>
                    </a:xfrm>
                    <a:prstGeom prst="rect">
                      <a:avLst/>
                    </a:prstGeom>
                    <a:noFill/>
                    <a:ln w="9525">
                      <a:noFill/>
                    </a:ln>
                  </pic:spPr>
                </pic:pic>
              </a:graphicData>
            </a:graphic>
          </wp:inline>
        </w:drawing>
      </w:r>
    </w:p>
    <w:p>
      <w:pPr>
        <w:pStyle w:val="48"/>
        <w:numPr>
          <w:ilvl w:val="0"/>
          <w:numId w:val="13"/>
        </w:numPr>
        <w:spacing w:line="360" w:lineRule="auto"/>
        <w:ind w:firstLineChars="0"/>
      </w:pPr>
      <w:r>
        <w:rPr>
          <w:rFonts w:hint="eastAsia"/>
        </w:rPr>
        <w:t>点击查看记录按钮</w:t>
      </w:r>
      <w:r>
        <w:t>，</w:t>
      </w:r>
      <w:r>
        <w:rPr>
          <w:rFonts w:hint="eastAsia"/>
        </w:rPr>
        <w:t>进行记录查看</w:t>
      </w:r>
      <w:r>
        <w:t>。</w:t>
      </w:r>
    </w:p>
    <w:p>
      <w:pPr>
        <w:pStyle w:val="48"/>
        <w:spacing w:line="360" w:lineRule="auto"/>
        <w:ind w:firstLine="0" w:firstLineChars="0"/>
      </w:pPr>
      <w:r>
        <w:drawing>
          <wp:inline distT="0" distB="0" distL="114300" distR="114300">
            <wp:extent cx="5259705" cy="1419225"/>
            <wp:effectExtent l="0" t="0" r="13335" b="13335"/>
            <wp:docPr id="233" name="图片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图片 101"/>
                    <pic:cNvPicPr>
                      <a:picLocks noChangeAspect="1"/>
                    </pic:cNvPicPr>
                  </pic:nvPicPr>
                  <pic:blipFill>
                    <a:blip r:embed="rId58" cstate="print"/>
                    <a:stretch>
                      <a:fillRect/>
                    </a:stretch>
                  </pic:blipFill>
                  <pic:spPr>
                    <a:xfrm>
                      <a:off x="0" y="0"/>
                      <a:ext cx="5259705" cy="1419225"/>
                    </a:xfrm>
                    <a:prstGeom prst="rect">
                      <a:avLst/>
                    </a:prstGeom>
                    <a:noFill/>
                    <a:ln w="9525">
                      <a:noFill/>
                    </a:ln>
                  </pic:spPr>
                </pic:pic>
              </a:graphicData>
            </a:graphic>
          </wp:inline>
        </w:drawing>
      </w:r>
    </w:p>
    <w:p>
      <w:pPr>
        <w:pStyle w:val="48"/>
        <w:numPr>
          <w:ilvl w:val="0"/>
          <w:numId w:val="13"/>
        </w:numPr>
        <w:spacing w:line="360" w:lineRule="auto"/>
        <w:ind w:firstLineChars="0"/>
      </w:pPr>
      <w:r>
        <w:rPr>
          <w:rFonts w:hint="eastAsia"/>
        </w:rPr>
        <w:t>同时页面支持导入人员测温记录信息</w:t>
      </w:r>
      <w:r>
        <w:t>，</w:t>
      </w:r>
      <w:r>
        <w:rPr>
          <w:rFonts w:hint="eastAsia"/>
        </w:rPr>
        <w:t>点击“下载导入模板”</w:t>
      </w:r>
      <w:r>
        <w:t>，</w:t>
      </w:r>
      <w:r>
        <w:rPr>
          <w:rFonts w:hint="eastAsia"/>
        </w:rPr>
        <w:t>打开模板</w:t>
      </w:r>
      <w:r>
        <w:t>，</w:t>
      </w:r>
      <w:r>
        <w:rPr>
          <w:rFonts w:hint="eastAsia"/>
        </w:rPr>
        <w:t>填写信息保存</w:t>
      </w:r>
      <w:r>
        <w:t>。</w:t>
      </w:r>
    </w:p>
    <w:p>
      <w:pPr>
        <w:pStyle w:val="48"/>
        <w:spacing w:line="360" w:lineRule="auto"/>
        <w:ind w:firstLine="0" w:firstLineChars="0"/>
      </w:pPr>
      <w:r>
        <w:drawing>
          <wp:inline distT="0" distB="0" distL="0" distR="0">
            <wp:extent cx="5274310" cy="2086610"/>
            <wp:effectExtent l="0" t="0" r="13970" b="1270"/>
            <wp:docPr id="33" name="图片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97"/>
                    <pic:cNvPicPr>
                      <a:picLocks noChangeAspect="1" noChangeArrowheads="1"/>
                    </pic:cNvPicPr>
                  </pic:nvPicPr>
                  <pic:blipFill>
                    <a:blip r:embed="rId59" cstate="print"/>
                    <a:srcRect/>
                    <a:stretch>
                      <a:fillRect/>
                    </a:stretch>
                  </pic:blipFill>
                  <pic:spPr>
                    <a:xfrm>
                      <a:off x="0" y="0"/>
                      <a:ext cx="5274310" cy="2086992"/>
                    </a:xfrm>
                    <a:prstGeom prst="rect">
                      <a:avLst/>
                    </a:prstGeom>
                    <a:noFill/>
                    <a:ln w="9525">
                      <a:noFill/>
                      <a:miter lim="800000"/>
                      <a:headEnd/>
                      <a:tailEnd/>
                    </a:ln>
                  </pic:spPr>
                </pic:pic>
              </a:graphicData>
            </a:graphic>
          </wp:inline>
        </w:drawing>
      </w:r>
    </w:p>
    <w:p>
      <w:pPr>
        <w:pStyle w:val="48"/>
        <w:spacing w:line="360" w:lineRule="auto"/>
        <w:ind w:firstLine="0" w:firstLineChars="0"/>
      </w:pPr>
      <w:r>
        <w:drawing>
          <wp:inline distT="0" distB="0" distL="114300" distR="114300">
            <wp:extent cx="5271135" cy="1014095"/>
            <wp:effectExtent l="0" t="0" r="1905" b="6985"/>
            <wp:docPr id="234" name="图片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 name="图片 102"/>
                    <pic:cNvPicPr>
                      <a:picLocks noChangeAspect="1"/>
                    </pic:cNvPicPr>
                  </pic:nvPicPr>
                  <pic:blipFill>
                    <a:blip r:embed="rId60" cstate="print"/>
                    <a:stretch>
                      <a:fillRect/>
                    </a:stretch>
                  </pic:blipFill>
                  <pic:spPr>
                    <a:xfrm>
                      <a:off x="0" y="0"/>
                      <a:ext cx="5271135" cy="1014095"/>
                    </a:xfrm>
                    <a:prstGeom prst="rect">
                      <a:avLst/>
                    </a:prstGeom>
                    <a:noFill/>
                    <a:ln w="9525">
                      <a:noFill/>
                    </a:ln>
                  </pic:spPr>
                </pic:pic>
              </a:graphicData>
            </a:graphic>
          </wp:inline>
        </w:drawing>
      </w:r>
    </w:p>
    <w:p>
      <w:pPr>
        <w:pStyle w:val="48"/>
        <w:spacing w:line="360" w:lineRule="auto"/>
        <w:ind w:firstLine="630" w:firstLineChars="300"/>
      </w:pPr>
      <w:r>
        <w:rPr>
          <w:rFonts w:hint="eastAsia"/>
        </w:rPr>
        <w:t>注意</w:t>
      </w:r>
      <w:r>
        <w:t>：</w:t>
      </w:r>
    </w:p>
    <w:p>
      <w:pPr>
        <w:pStyle w:val="48"/>
        <w:spacing w:line="360" w:lineRule="auto"/>
        <w:ind w:firstLine="630" w:firstLineChars="300"/>
      </w:pPr>
      <w:r>
        <w:rPr>
          <w:rFonts w:hint="eastAsia"/>
        </w:rPr>
        <w:t>人员必须是在人员备案中登记过的人</w:t>
      </w:r>
      <w:r>
        <w:t>，</w:t>
      </w:r>
      <w:r>
        <w:rPr>
          <w:rFonts w:hint="eastAsia"/>
        </w:rPr>
        <w:t>并且属于当前场所的人</w:t>
      </w:r>
      <w:r>
        <w:t>。</w:t>
      </w:r>
    </w:p>
    <w:p>
      <w:pPr>
        <w:pStyle w:val="48"/>
        <w:numPr>
          <w:ilvl w:val="0"/>
          <w:numId w:val="13"/>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页面显示导入数据</w:t>
      </w:r>
      <w:r>
        <w:t>。</w:t>
      </w:r>
    </w:p>
    <w:p>
      <w:pPr>
        <w:pStyle w:val="48"/>
        <w:spacing w:line="360" w:lineRule="auto"/>
        <w:ind w:firstLine="0" w:firstLineChars="0"/>
      </w:pPr>
      <w:r>
        <w:drawing>
          <wp:inline distT="0" distB="0" distL="114300" distR="114300">
            <wp:extent cx="5263515" cy="1470660"/>
            <wp:effectExtent l="0" t="0" r="9525" b="7620"/>
            <wp:docPr id="236" name="图片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 name="图片 104"/>
                    <pic:cNvPicPr>
                      <a:picLocks noChangeAspect="1"/>
                    </pic:cNvPicPr>
                  </pic:nvPicPr>
                  <pic:blipFill>
                    <a:blip r:embed="rId61" cstate="print"/>
                    <a:stretch>
                      <a:fillRect/>
                    </a:stretch>
                  </pic:blipFill>
                  <pic:spPr>
                    <a:xfrm>
                      <a:off x="0" y="0"/>
                      <a:ext cx="5263515" cy="1470660"/>
                    </a:xfrm>
                    <a:prstGeom prst="rect">
                      <a:avLst/>
                    </a:prstGeom>
                    <a:noFill/>
                    <a:ln w="9525">
                      <a:noFill/>
                    </a:ln>
                  </pic:spPr>
                </pic:pic>
              </a:graphicData>
            </a:graphic>
          </wp:inline>
        </w:drawing>
      </w:r>
    </w:p>
    <w:p>
      <w:pPr>
        <w:pStyle w:val="6"/>
      </w:pPr>
      <w:bookmarkStart w:id="27" w:name="_Toc3760"/>
      <w:r>
        <w:rPr>
          <w:rFonts w:hint="eastAsia"/>
        </w:rPr>
        <w:t>铁路业务管理</w:t>
      </w:r>
      <w:bookmarkEnd w:id="27"/>
    </w:p>
    <w:p>
      <w:pPr>
        <w:pStyle w:val="7"/>
      </w:pPr>
      <w:r>
        <w:rPr>
          <w:rFonts w:hint="eastAsia"/>
        </w:rPr>
        <w:t>班列管理</w:t>
      </w:r>
    </w:p>
    <w:p>
      <w:pPr>
        <w:pStyle w:val="8"/>
      </w:pPr>
      <w:r>
        <w:rPr>
          <w:rFonts w:hint="eastAsia"/>
        </w:rPr>
        <w:t>功能描述</w:t>
      </w:r>
    </w:p>
    <w:p>
      <w:pPr>
        <w:pStyle w:val="48"/>
        <w:spacing w:line="360" w:lineRule="auto"/>
        <w:ind w:left="420" w:firstLine="0" w:firstLineChars="0"/>
      </w:pPr>
      <w:r>
        <w:rPr>
          <w:rFonts w:hint="eastAsia" w:ascii="Times New Roman" w:hAnsi="Times New Roman"/>
          <w:szCs w:val="28"/>
        </w:rPr>
        <w:t>提供班列消杀录入和导入功能</w:t>
      </w:r>
      <w:r>
        <w:rPr>
          <w:rFonts w:ascii="Times New Roman" w:hAnsi="Times New Roman"/>
          <w:szCs w:val="28"/>
        </w:rPr>
        <w:t>。</w:t>
      </w:r>
    </w:p>
    <w:p>
      <w:pPr>
        <w:pStyle w:val="8"/>
      </w:pPr>
      <w:r>
        <w:rPr>
          <w:rFonts w:hint="eastAsia"/>
        </w:rPr>
        <w:t>操作流程</w:t>
      </w:r>
    </w:p>
    <w:p>
      <w:pPr>
        <w:pStyle w:val="48"/>
        <w:numPr>
          <w:ilvl w:val="0"/>
          <w:numId w:val="14"/>
        </w:numPr>
        <w:spacing w:line="360" w:lineRule="auto"/>
        <w:ind w:firstLineChars="0"/>
      </w:pPr>
      <w:r>
        <w:rPr>
          <w:rFonts w:hint="eastAsia"/>
        </w:rPr>
        <w:t>点击页面新增按钮</w:t>
      </w:r>
      <w:r>
        <w:t>，</w:t>
      </w:r>
      <w:r>
        <w:rPr>
          <w:rFonts w:hint="eastAsia"/>
        </w:rPr>
        <w:t>填写字段信息</w:t>
      </w:r>
      <w:r>
        <w:t>，</w:t>
      </w:r>
      <w:r>
        <w:rPr>
          <w:rFonts w:hint="eastAsia"/>
        </w:rPr>
        <w:t>点击确定按钮</w:t>
      </w:r>
      <w:r>
        <w:t>，</w:t>
      </w:r>
      <w:r>
        <w:rPr>
          <w:rFonts w:hint="eastAsia"/>
        </w:rPr>
        <w:t>提示新增成功</w:t>
      </w:r>
      <w:r>
        <w:t>，</w:t>
      </w:r>
      <w:r>
        <w:rPr>
          <w:rFonts w:hint="eastAsia"/>
        </w:rPr>
        <w:t>列表显示新增数据</w:t>
      </w:r>
      <w:r>
        <w:t>。</w:t>
      </w:r>
    </w:p>
    <w:p>
      <w:pPr>
        <w:pStyle w:val="48"/>
        <w:spacing w:line="360" w:lineRule="auto"/>
        <w:ind w:firstLine="0" w:firstLineChars="0"/>
      </w:pPr>
      <w:r>
        <w:drawing>
          <wp:inline distT="0" distB="0" distL="114300" distR="114300">
            <wp:extent cx="5263515" cy="1901825"/>
            <wp:effectExtent l="0" t="0" r="19685" b="3175"/>
            <wp:docPr id="388" name="图片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 name="图片 130"/>
                    <pic:cNvPicPr>
                      <a:picLocks noChangeAspect="1"/>
                    </pic:cNvPicPr>
                  </pic:nvPicPr>
                  <pic:blipFill>
                    <a:blip r:embed="rId62" cstate="print"/>
                    <a:stretch>
                      <a:fillRect/>
                    </a:stretch>
                  </pic:blipFill>
                  <pic:spPr>
                    <a:xfrm>
                      <a:off x="0" y="0"/>
                      <a:ext cx="5263515" cy="1901825"/>
                    </a:xfrm>
                    <a:prstGeom prst="rect">
                      <a:avLst/>
                    </a:prstGeom>
                    <a:noFill/>
                    <a:ln w="9525">
                      <a:noFill/>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红色星号显示均为必填项</w:t>
      </w:r>
      <w:r>
        <w:t>。</w:t>
      </w:r>
    </w:p>
    <w:p>
      <w:pPr>
        <w:pStyle w:val="48"/>
        <w:numPr>
          <w:ilvl w:val="0"/>
          <w:numId w:val="14"/>
        </w:numPr>
        <w:spacing w:line="360" w:lineRule="auto"/>
        <w:ind w:firstLineChars="0"/>
      </w:pPr>
      <w:r>
        <w:rPr>
          <w:rFonts w:hint="eastAsia"/>
        </w:rPr>
        <w:t>点击列表数据的编辑按钮</w:t>
      </w:r>
      <w:r>
        <w:t>，</w:t>
      </w:r>
      <w:r>
        <w:rPr>
          <w:rFonts w:hint="eastAsia"/>
        </w:rPr>
        <w:t>进入编辑页面</w:t>
      </w:r>
      <w:r>
        <w:t>，</w:t>
      </w:r>
      <w:r>
        <w:rPr>
          <w:rFonts w:hint="eastAsia"/>
        </w:rPr>
        <w:t>修改页面信息后保存</w:t>
      </w:r>
      <w:r>
        <w:t>。</w:t>
      </w:r>
      <w:r>
        <w:rPr>
          <w:rFonts w:hint="eastAsia"/>
        </w:rPr>
        <w:t>置灰字段不允许修改</w:t>
      </w:r>
      <w:r>
        <w:t>。</w:t>
      </w:r>
    </w:p>
    <w:p>
      <w:pPr>
        <w:pStyle w:val="48"/>
        <w:spacing w:line="360" w:lineRule="auto"/>
        <w:ind w:firstLine="0" w:firstLineChars="0"/>
      </w:pPr>
      <w:r>
        <w:drawing>
          <wp:inline distT="0" distB="0" distL="114300" distR="114300">
            <wp:extent cx="5255895" cy="1485265"/>
            <wp:effectExtent l="0" t="0" r="1905" b="13335"/>
            <wp:docPr id="390" name="图片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0" name="图片 132"/>
                    <pic:cNvPicPr>
                      <a:picLocks noChangeAspect="1"/>
                    </pic:cNvPicPr>
                  </pic:nvPicPr>
                  <pic:blipFill>
                    <a:blip r:embed="rId63" cstate="print"/>
                    <a:stretch>
                      <a:fillRect/>
                    </a:stretch>
                  </pic:blipFill>
                  <pic:spPr>
                    <a:xfrm>
                      <a:off x="0" y="0"/>
                      <a:ext cx="5255895" cy="1485265"/>
                    </a:xfrm>
                    <a:prstGeom prst="rect">
                      <a:avLst/>
                    </a:prstGeom>
                    <a:noFill/>
                    <a:ln w="9525">
                      <a:noFill/>
                    </a:ln>
                  </pic:spPr>
                </pic:pic>
              </a:graphicData>
            </a:graphic>
          </wp:inline>
        </w:drawing>
      </w:r>
    </w:p>
    <w:p>
      <w:pPr>
        <w:pStyle w:val="48"/>
        <w:spacing w:line="360" w:lineRule="auto"/>
        <w:ind w:firstLine="0" w:firstLineChars="0"/>
      </w:pPr>
      <w:r>
        <w:drawing>
          <wp:inline distT="0" distB="0" distL="114300" distR="114300">
            <wp:extent cx="5267325" cy="2099310"/>
            <wp:effectExtent l="0" t="0" r="15875" b="8890"/>
            <wp:docPr id="389" name="图片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 name="图片 131"/>
                    <pic:cNvPicPr>
                      <a:picLocks noChangeAspect="1"/>
                    </pic:cNvPicPr>
                  </pic:nvPicPr>
                  <pic:blipFill>
                    <a:blip r:embed="rId64" cstate="print"/>
                    <a:stretch>
                      <a:fillRect/>
                    </a:stretch>
                  </pic:blipFill>
                  <pic:spPr>
                    <a:xfrm>
                      <a:off x="0" y="0"/>
                      <a:ext cx="5267325" cy="2099310"/>
                    </a:xfrm>
                    <a:prstGeom prst="rect">
                      <a:avLst/>
                    </a:prstGeom>
                    <a:noFill/>
                    <a:ln w="9525">
                      <a:noFill/>
                    </a:ln>
                  </pic:spPr>
                </pic:pic>
              </a:graphicData>
            </a:graphic>
          </wp:inline>
        </w:drawing>
      </w:r>
    </w:p>
    <w:p>
      <w:pPr>
        <w:pStyle w:val="48"/>
        <w:numPr>
          <w:ilvl w:val="0"/>
          <w:numId w:val="14"/>
        </w:numPr>
        <w:spacing w:line="360" w:lineRule="auto"/>
        <w:ind w:firstLineChars="0"/>
      </w:pPr>
      <w:r>
        <w:rPr>
          <w:rFonts w:hint="eastAsia"/>
        </w:rPr>
        <w:t>点击列表页面的消杀按钮</w:t>
      </w:r>
      <w:r>
        <w:t>，</w:t>
      </w:r>
      <w:r>
        <w:rPr>
          <w:rFonts w:hint="eastAsia"/>
        </w:rPr>
        <w:t>填写消杀记录并保存</w:t>
      </w:r>
      <w:r>
        <w:t>。</w:t>
      </w:r>
    </w:p>
    <w:p>
      <w:pPr>
        <w:pStyle w:val="48"/>
        <w:spacing w:line="360" w:lineRule="auto"/>
        <w:ind w:firstLine="0" w:firstLineChars="0"/>
      </w:pPr>
      <w:r>
        <w:drawing>
          <wp:inline distT="0" distB="0" distL="0" distR="0">
            <wp:extent cx="5274310" cy="2498725"/>
            <wp:effectExtent l="19050" t="0" r="2540" b="0"/>
            <wp:docPr id="217" name="图片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图片 217"/>
                    <pic:cNvPicPr>
                      <a:picLocks noChangeAspect="1" noChangeArrowheads="1"/>
                    </pic:cNvPicPr>
                  </pic:nvPicPr>
                  <pic:blipFill>
                    <a:blip r:embed="rId65" cstate="print"/>
                    <a:srcRect/>
                    <a:stretch>
                      <a:fillRect/>
                    </a:stretch>
                  </pic:blipFill>
                  <pic:spPr>
                    <a:xfrm>
                      <a:off x="0" y="0"/>
                      <a:ext cx="5274310" cy="2498999"/>
                    </a:xfrm>
                    <a:prstGeom prst="rect">
                      <a:avLst/>
                    </a:prstGeom>
                    <a:noFill/>
                    <a:ln w="9525">
                      <a:noFill/>
                      <a:miter lim="800000"/>
                      <a:headEnd/>
                      <a:tailEnd/>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消杀企业可下拉选择用户所属企业</w:t>
      </w:r>
      <w:r>
        <w:t>，</w:t>
      </w:r>
      <w:r>
        <w:rPr>
          <w:rFonts w:hint="eastAsia"/>
        </w:rPr>
        <w:t>也可选择消杀类型企业</w:t>
      </w:r>
      <w:r>
        <w:t>。</w:t>
      </w:r>
    </w:p>
    <w:p>
      <w:pPr>
        <w:pStyle w:val="48"/>
        <w:spacing w:line="360" w:lineRule="auto"/>
        <w:ind w:firstLine="735" w:firstLineChars="350"/>
      </w:pPr>
      <w:r>
        <w:rPr>
          <w:rFonts w:hint="eastAsia"/>
        </w:rPr>
        <w:t>消杀人员根据选择的消杀企业</w:t>
      </w:r>
      <w:r>
        <w:t>，</w:t>
      </w:r>
      <w:r>
        <w:rPr>
          <w:rFonts w:hint="eastAsia"/>
        </w:rPr>
        <w:t>选择该企业下的员工</w:t>
      </w:r>
      <w:r>
        <w:t>，</w:t>
      </w:r>
      <w:r>
        <w:rPr>
          <w:rFonts w:hint="eastAsia"/>
        </w:rPr>
        <w:t>如果人员不存在</w:t>
      </w:r>
      <w:r>
        <w:t>，</w:t>
      </w:r>
      <w:r>
        <w:rPr>
          <w:rFonts w:hint="eastAsia"/>
        </w:rPr>
        <w:t>支持手动输入</w:t>
      </w:r>
      <w:r>
        <w:t>；</w:t>
      </w:r>
    </w:p>
    <w:p>
      <w:pPr>
        <w:pStyle w:val="48"/>
        <w:spacing w:line="360" w:lineRule="auto"/>
        <w:ind w:firstLine="735" w:firstLineChars="350"/>
      </w:pPr>
      <w:r>
        <w:rPr>
          <w:rFonts w:hint="eastAsia"/>
        </w:rPr>
        <w:t>消杀方案下拉选择当前用户在备案管理模块录入的消杀方案</w:t>
      </w:r>
      <w:r>
        <w:t>；</w:t>
      </w:r>
    </w:p>
    <w:p>
      <w:pPr>
        <w:pStyle w:val="48"/>
        <w:spacing w:line="360" w:lineRule="auto"/>
        <w:ind w:firstLine="735" w:firstLineChars="350"/>
      </w:pPr>
      <w:r>
        <w:rPr>
          <w:rFonts w:hint="eastAsia"/>
        </w:rPr>
        <w:t>消杀证明支持上传文件格式为png</w:t>
      </w:r>
      <w:r>
        <w:t>、</w:t>
      </w:r>
      <w:r>
        <w:rPr>
          <w:rFonts w:hint="eastAsia"/>
        </w:rPr>
        <w:t>jpeg</w:t>
      </w:r>
      <w:r>
        <w:t>、</w:t>
      </w:r>
      <w:r>
        <w:rPr>
          <w:rFonts w:hint="eastAsia"/>
        </w:rPr>
        <w:t>jpg等</w:t>
      </w:r>
      <w:r>
        <w:t>，</w:t>
      </w:r>
      <w:r>
        <w:rPr>
          <w:rFonts w:hint="eastAsia"/>
        </w:rPr>
        <w:t>大小不能超过</w:t>
      </w:r>
      <w:r>
        <w:t>4M。</w:t>
      </w:r>
    </w:p>
    <w:p>
      <w:pPr>
        <w:pStyle w:val="48"/>
        <w:numPr>
          <w:ilvl w:val="0"/>
          <w:numId w:val="14"/>
        </w:numPr>
        <w:spacing w:line="360" w:lineRule="auto"/>
        <w:ind w:firstLineChars="0"/>
      </w:pPr>
      <w:r>
        <w:rPr>
          <w:rFonts w:hint="eastAsia"/>
        </w:rPr>
        <w:t>记录成功的消杀记录可点击“消杀记录”按钮查看</w:t>
      </w:r>
      <w:r>
        <w:t>。</w:t>
      </w:r>
    </w:p>
    <w:p>
      <w:pPr>
        <w:pStyle w:val="48"/>
        <w:spacing w:line="360" w:lineRule="auto"/>
        <w:ind w:firstLine="0" w:firstLineChars="0"/>
      </w:pPr>
      <w:r>
        <w:drawing>
          <wp:inline distT="0" distB="0" distL="114300" distR="114300">
            <wp:extent cx="5259705" cy="1402080"/>
            <wp:effectExtent l="0" t="0" r="23495" b="20320"/>
            <wp:docPr id="392" name="图片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2" name="图片 134"/>
                    <pic:cNvPicPr>
                      <a:picLocks noChangeAspect="1"/>
                    </pic:cNvPicPr>
                  </pic:nvPicPr>
                  <pic:blipFill>
                    <a:blip r:embed="rId66" cstate="print"/>
                    <a:stretch>
                      <a:fillRect/>
                    </a:stretch>
                  </pic:blipFill>
                  <pic:spPr>
                    <a:xfrm>
                      <a:off x="0" y="0"/>
                      <a:ext cx="5259705" cy="1402080"/>
                    </a:xfrm>
                    <a:prstGeom prst="rect">
                      <a:avLst/>
                    </a:prstGeom>
                    <a:noFill/>
                    <a:ln w="9525">
                      <a:noFill/>
                    </a:ln>
                  </pic:spPr>
                </pic:pic>
              </a:graphicData>
            </a:graphic>
          </wp:inline>
        </w:drawing>
      </w:r>
    </w:p>
    <w:p>
      <w:pPr>
        <w:pStyle w:val="48"/>
        <w:numPr>
          <w:ilvl w:val="0"/>
          <w:numId w:val="14"/>
        </w:numPr>
        <w:spacing w:line="360" w:lineRule="auto"/>
        <w:ind w:firstLineChars="0"/>
      </w:pPr>
      <w:r>
        <w:rPr>
          <w:rFonts w:hint="eastAsia"/>
        </w:rPr>
        <w:t>同时页面支持导入班列消杀信息</w:t>
      </w:r>
      <w:r>
        <w:t>，</w:t>
      </w:r>
      <w:r>
        <w:rPr>
          <w:rFonts w:hint="eastAsia"/>
        </w:rPr>
        <w:t>点击“下载班列消杀导入模板”</w:t>
      </w:r>
      <w:r>
        <w:t>，</w:t>
      </w:r>
      <w:r>
        <w:rPr>
          <w:rFonts w:hint="eastAsia"/>
        </w:rPr>
        <w:t>打开模板</w:t>
      </w:r>
      <w:r>
        <w:t>，</w:t>
      </w:r>
      <w:r>
        <w:rPr>
          <w:rFonts w:hint="eastAsia"/>
        </w:rPr>
        <w:t>填写信息</w:t>
      </w:r>
      <w:r>
        <w:t>。</w:t>
      </w:r>
    </w:p>
    <w:p>
      <w:pPr>
        <w:pStyle w:val="48"/>
        <w:spacing w:line="360" w:lineRule="auto"/>
        <w:ind w:firstLine="0" w:firstLineChars="0"/>
      </w:pPr>
      <w:r>
        <w:drawing>
          <wp:inline distT="0" distB="0" distL="114300" distR="114300">
            <wp:extent cx="5259705" cy="1210945"/>
            <wp:effectExtent l="0" t="0" r="23495" b="8255"/>
            <wp:docPr id="393" name="图片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3" name="图片 135"/>
                    <pic:cNvPicPr>
                      <a:picLocks noChangeAspect="1"/>
                    </pic:cNvPicPr>
                  </pic:nvPicPr>
                  <pic:blipFill>
                    <a:blip r:embed="rId67" cstate="print"/>
                    <a:stretch>
                      <a:fillRect/>
                    </a:stretch>
                  </pic:blipFill>
                  <pic:spPr>
                    <a:xfrm>
                      <a:off x="0" y="0"/>
                      <a:ext cx="5259705" cy="1210945"/>
                    </a:xfrm>
                    <a:prstGeom prst="rect">
                      <a:avLst/>
                    </a:prstGeom>
                    <a:noFill/>
                    <a:ln w="9525">
                      <a:noFill/>
                    </a:ln>
                  </pic:spPr>
                </pic:pic>
              </a:graphicData>
            </a:graphic>
          </wp:inline>
        </w:drawing>
      </w:r>
    </w:p>
    <w:p>
      <w:pPr>
        <w:pStyle w:val="48"/>
        <w:spacing w:line="360" w:lineRule="auto"/>
        <w:ind w:firstLine="0" w:firstLineChars="0"/>
      </w:pPr>
      <w:r>
        <w:rPr>
          <w:rFonts w:hint="eastAsia"/>
        </w:rPr>
        <w:t>消杀记录导入</w:t>
      </w:r>
      <w:r>
        <w:t>：</w:t>
      </w:r>
    </w:p>
    <w:p>
      <w:pPr>
        <w:pStyle w:val="48"/>
        <w:spacing w:line="360" w:lineRule="auto"/>
        <w:ind w:firstLine="0" w:firstLineChars="0"/>
      </w:pPr>
      <w:r>
        <w:drawing>
          <wp:inline distT="0" distB="0" distL="114300" distR="114300">
            <wp:extent cx="5266055" cy="583565"/>
            <wp:effectExtent l="0" t="0" r="17145" b="635"/>
            <wp:docPr id="394" name="图片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4" name="图片 136"/>
                    <pic:cNvPicPr>
                      <a:picLocks noChangeAspect="1"/>
                    </pic:cNvPicPr>
                  </pic:nvPicPr>
                  <pic:blipFill>
                    <a:blip r:embed="rId68" cstate="print"/>
                    <a:stretch>
                      <a:fillRect/>
                    </a:stretch>
                  </pic:blipFill>
                  <pic:spPr>
                    <a:xfrm>
                      <a:off x="0" y="0"/>
                      <a:ext cx="5266055" cy="583565"/>
                    </a:xfrm>
                    <a:prstGeom prst="rect">
                      <a:avLst/>
                    </a:prstGeom>
                    <a:noFill/>
                    <a:ln w="9525">
                      <a:noFill/>
                    </a:ln>
                  </pic:spPr>
                </pic:pic>
              </a:graphicData>
            </a:graphic>
          </wp:inline>
        </w:drawing>
      </w:r>
    </w:p>
    <w:p>
      <w:pPr>
        <w:pStyle w:val="48"/>
        <w:spacing w:line="360" w:lineRule="auto"/>
        <w:ind w:firstLine="630" w:firstLineChars="300"/>
      </w:pPr>
      <w:r>
        <w:rPr>
          <w:rFonts w:hint="eastAsia"/>
        </w:rPr>
        <w:t>注意</w:t>
      </w:r>
      <w:r>
        <w:t>：</w:t>
      </w:r>
    </w:p>
    <w:p>
      <w:pPr>
        <w:pStyle w:val="48"/>
        <w:spacing w:line="360" w:lineRule="auto"/>
        <w:ind w:firstLine="630" w:firstLineChars="300"/>
      </w:pPr>
      <w:r>
        <w:rPr>
          <w:rFonts w:hint="eastAsia"/>
        </w:rPr>
        <w:t>除了备注字段</w:t>
      </w:r>
      <w:r>
        <w:t>，</w:t>
      </w:r>
      <w:r>
        <w:rPr>
          <w:rFonts w:hint="eastAsia"/>
        </w:rPr>
        <w:t>其他均为必填项</w:t>
      </w:r>
      <w:r>
        <w:t>；</w:t>
      </w:r>
    </w:p>
    <w:p>
      <w:pPr>
        <w:pStyle w:val="48"/>
        <w:spacing w:line="360" w:lineRule="auto"/>
        <w:ind w:firstLine="630" w:firstLineChars="300"/>
      </w:pPr>
      <w:r>
        <w:rPr>
          <w:rFonts w:hint="eastAsia"/>
        </w:rPr>
        <w:t>班列到达日期填写规范为</w:t>
      </w:r>
      <w:r>
        <w:t>2020/09/12；</w:t>
      </w:r>
    </w:p>
    <w:p>
      <w:pPr>
        <w:pStyle w:val="48"/>
        <w:spacing w:line="360" w:lineRule="auto"/>
        <w:ind w:firstLine="630" w:firstLineChars="300"/>
      </w:pPr>
      <w:r>
        <w:rPr>
          <w:rFonts w:hint="eastAsia"/>
        </w:rPr>
        <w:t>消杀方案填写备案模块中的方案编号</w:t>
      </w:r>
      <w:r>
        <w:t>；</w:t>
      </w:r>
    </w:p>
    <w:p>
      <w:pPr>
        <w:pStyle w:val="48"/>
        <w:spacing w:line="360" w:lineRule="auto"/>
        <w:ind w:firstLine="630" w:firstLineChars="300"/>
      </w:pPr>
      <w:r>
        <w:rPr>
          <w:rFonts w:hint="eastAsia"/>
        </w:rPr>
        <w:t>消杀人员填写姓名</w:t>
      </w:r>
      <w:r>
        <w:t>，</w:t>
      </w:r>
      <w:r>
        <w:rPr>
          <w:rFonts w:hint="eastAsia"/>
        </w:rPr>
        <w:t>支持填写多人</w:t>
      </w:r>
      <w:r>
        <w:t>，</w:t>
      </w:r>
      <w:r>
        <w:rPr>
          <w:rFonts w:hint="eastAsia"/>
        </w:rPr>
        <w:t>用“</w:t>
      </w:r>
      <w:r>
        <w:t>，</w:t>
      </w:r>
      <w:r>
        <w:rPr>
          <w:rFonts w:hint="eastAsia"/>
        </w:rPr>
        <w:t>”隔开</w:t>
      </w:r>
      <w:r>
        <w:t>；</w:t>
      </w:r>
    </w:p>
    <w:p>
      <w:pPr>
        <w:pStyle w:val="48"/>
        <w:spacing w:line="360" w:lineRule="auto"/>
        <w:ind w:firstLine="630" w:firstLineChars="300"/>
      </w:pPr>
      <w:r>
        <w:rPr>
          <w:rFonts w:hint="eastAsia"/>
        </w:rPr>
        <w:t>消杀时间填写规范为</w:t>
      </w:r>
      <w:r>
        <w:t>2020/09/12 13</w:t>
      </w:r>
      <w:r>
        <w:rPr>
          <w:rFonts w:hint="eastAsia"/>
        </w:rPr>
        <w:t>:</w:t>
      </w:r>
      <w:r>
        <w:t>33</w:t>
      </w:r>
      <w:r>
        <w:rPr>
          <w:rFonts w:hint="eastAsia"/>
        </w:rPr>
        <w:t>:</w:t>
      </w:r>
      <w:r>
        <w:t>21；</w:t>
      </w:r>
    </w:p>
    <w:p>
      <w:pPr>
        <w:pStyle w:val="48"/>
        <w:spacing w:line="360" w:lineRule="auto"/>
        <w:ind w:firstLine="630" w:firstLineChars="300"/>
      </w:pPr>
      <w:r>
        <w:rPr>
          <w:rFonts w:hint="eastAsia"/>
        </w:rPr>
        <w:t>消杀企业统一社会信用代码可填写用户所属企业或者消杀类型企业的统一社会信用代码</w:t>
      </w:r>
      <w:r>
        <w:t>，</w:t>
      </w:r>
      <w:r>
        <w:rPr>
          <w:rFonts w:hint="eastAsia"/>
        </w:rPr>
        <w:t>前提是企业要在企业备案中备案通过</w:t>
      </w:r>
      <w:r>
        <w:t>。</w:t>
      </w:r>
    </w:p>
    <w:p>
      <w:pPr>
        <w:pStyle w:val="48"/>
        <w:numPr>
          <w:ilvl w:val="0"/>
          <w:numId w:val="14"/>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页面显示导入数据</w:t>
      </w:r>
      <w:r>
        <w:t>。</w:t>
      </w:r>
    </w:p>
    <w:p>
      <w:r>
        <w:drawing>
          <wp:inline distT="0" distB="0" distL="114300" distR="114300">
            <wp:extent cx="5255895" cy="1481455"/>
            <wp:effectExtent l="0" t="0" r="1905" b="17145"/>
            <wp:docPr id="395" name="图片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 name="图片 137"/>
                    <pic:cNvPicPr>
                      <a:picLocks noChangeAspect="1"/>
                    </pic:cNvPicPr>
                  </pic:nvPicPr>
                  <pic:blipFill>
                    <a:blip r:embed="rId69" cstate="print"/>
                    <a:stretch>
                      <a:fillRect/>
                    </a:stretch>
                  </pic:blipFill>
                  <pic:spPr>
                    <a:xfrm>
                      <a:off x="0" y="0"/>
                      <a:ext cx="5255895" cy="1481455"/>
                    </a:xfrm>
                    <a:prstGeom prst="rect">
                      <a:avLst/>
                    </a:prstGeom>
                    <a:noFill/>
                    <a:ln w="9525">
                      <a:noFill/>
                    </a:ln>
                  </pic:spPr>
                </pic:pic>
              </a:graphicData>
            </a:graphic>
          </wp:inline>
        </w:drawing>
      </w:r>
    </w:p>
    <w:p>
      <w:pPr>
        <w:pStyle w:val="7"/>
      </w:pPr>
      <w:r>
        <w:rPr>
          <w:rFonts w:hint="eastAsia"/>
        </w:rPr>
        <w:t>集装箱管理</w:t>
      </w:r>
    </w:p>
    <w:p>
      <w:pPr>
        <w:pStyle w:val="8"/>
      </w:pPr>
      <w:r>
        <w:rPr>
          <w:rFonts w:hint="eastAsia"/>
        </w:rPr>
        <w:t>功能描述</w:t>
      </w:r>
    </w:p>
    <w:p>
      <w:pPr>
        <w:pStyle w:val="48"/>
        <w:spacing w:line="360" w:lineRule="auto"/>
        <w:ind w:left="420" w:firstLine="0" w:firstLineChars="0"/>
      </w:pPr>
      <w:r>
        <w:rPr>
          <w:rFonts w:hint="eastAsia" w:ascii="Times New Roman" w:hAnsi="Times New Roman"/>
          <w:szCs w:val="28"/>
        </w:rPr>
        <w:t>提供集装箱在铁路中心站堆存消杀录入和导入功能</w:t>
      </w:r>
      <w:r>
        <w:rPr>
          <w:rFonts w:ascii="Times New Roman" w:hAnsi="Times New Roman"/>
          <w:szCs w:val="28"/>
        </w:rPr>
        <w:t>。</w:t>
      </w:r>
    </w:p>
    <w:p>
      <w:pPr>
        <w:pStyle w:val="8"/>
      </w:pPr>
      <w:r>
        <w:rPr>
          <w:rFonts w:hint="eastAsia"/>
        </w:rPr>
        <w:t>操作流程</w:t>
      </w:r>
    </w:p>
    <w:p>
      <w:pPr>
        <w:pStyle w:val="48"/>
        <w:numPr>
          <w:ilvl w:val="0"/>
          <w:numId w:val="15"/>
        </w:numPr>
        <w:spacing w:line="360" w:lineRule="auto"/>
        <w:ind w:firstLineChars="0"/>
      </w:pPr>
      <w:r>
        <w:rPr>
          <w:rFonts w:hint="eastAsia"/>
        </w:rPr>
        <w:t>点击页面新增按钮</w:t>
      </w:r>
      <w:r>
        <w:t>，</w:t>
      </w:r>
      <w:r>
        <w:rPr>
          <w:rFonts w:hint="eastAsia"/>
        </w:rPr>
        <w:t>填写字段信息</w:t>
      </w:r>
      <w:r>
        <w:t>，</w:t>
      </w:r>
      <w:r>
        <w:rPr>
          <w:rFonts w:hint="eastAsia"/>
        </w:rPr>
        <w:t>点击确定按钮</w:t>
      </w:r>
      <w:r>
        <w:t>，</w:t>
      </w:r>
      <w:r>
        <w:rPr>
          <w:rFonts w:hint="eastAsia"/>
        </w:rPr>
        <w:t>提示新增成功</w:t>
      </w:r>
      <w:r>
        <w:t>，</w:t>
      </w:r>
      <w:r>
        <w:rPr>
          <w:rFonts w:hint="eastAsia"/>
        </w:rPr>
        <w:t>列表显示新增数据</w:t>
      </w:r>
      <w:r>
        <w:t>。</w:t>
      </w:r>
      <w:r>
        <w:rPr>
          <w:rFonts w:hint="eastAsia"/>
        </w:rPr>
        <w:t>新增集装箱基础信息</w:t>
      </w:r>
      <w:r>
        <w:t>。</w:t>
      </w:r>
    </w:p>
    <w:p>
      <w:pPr>
        <w:pStyle w:val="48"/>
        <w:spacing w:line="360" w:lineRule="auto"/>
        <w:ind w:firstLine="0" w:firstLineChars="0"/>
      </w:pPr>
      <w:r>
        <w:drawing>
          <wp:inline distT="0" distB="0" distL="0" distR="0">
            <wp:extent cx="5274310" cy="2125345"/>
            <wp:effectExtent l="19050" t="0" r="2540" b="0"/>
            <wp:docPr id="117" name="图片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220"/>
                    <pic:cNvPicPr>
                      <a:picLocks noChangeAspect="1" noChangeArrowheads="1"/>
                    </pic:cNvPicPr>
                  </pic:nvPicPr>
                  <pic:blipFill>
                    <a:blip r:embed="rId70" cstate="print"/>
                    <a:srcRect/>
                    <a:stretch>
                      <a:fillRect/>
                    </a:stretch>
                  </pic:blipFill>
                  <pic:spPr>
                    <a:xfrm>
                      <a:off x="0" y="0"/>
                      <a:ext cx="5274310" cy="2125770"/>
                    </a:xfrm>
                    <a:prstGeom prst="rect">
                      <a:avLst/>
                    </a:prstGeom>
                    <a:noFill/>
                    <a:ln w="9525">
                      <a:noFill/>
                      <a:miter lim="800000"/>
                      <a:headEnd/>
                      <a:tailEnd/>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红色星号显示均为必填项</w:t>
      </w:r>
      <w:r>
        <w:t>。</w:t>
      </w:r>
    </w:p>
    <w:p>
      <w:pPr>
        <w:pStyle w:val="48"/>
        <w:numPr>
          <w:ilvl w:val="0"/>
          <w:numId w:val="15"/>
        </w:numPr>
        <w:spacing w:line="360" w:lineRule="auto"/>
        <w:ind w:firstLineChars="0"/>
      </w:pPr>
      <w:r>
        <w:rPr>
          <w:rFonts w:hint="eastAsia"/>
        </w:rPr>
        <w:t>点击列表数据的编辑按钮</w:t>
      </w:r>
      <w:r>
        <w:t>，</w:t>
      </w:r>
      <w:r>
        <w:rPr>
          <w:rFonts w:hint="eastAsia"/>
        </w:rPr>
        <w:t>进入编辑页面</w:t>
      </w:r>
      <w:r>
        <w:t>，</w:t>
      </w:r>
      <w:r>
        <w:rPr>
          <w:rFonts w:hint="eastAsia"/>
        </w:rPr>
        <w:t>可修改集装箱信息</w:t>
      </w:r>
      <w:r>
        <w:t>，</w:t>
      </w:r>
      <w:r>
        <w:rPr>
          <w:rFonts w:hint="eastAsia"/>
        </w:rPr>
        <w:t>也可以进行集装箱下货物信息录入和编辑</w:t>
      </w:r>
      <w:r>
        <w:t>。</w:t>
      </w:r>
    </w:p>
    <w:p>
      <w:pPr>
        <w:pStyle w:val="48"/>
        <w:spacing w:line="360" w:lineRule="auto"/>
        <w:ind w:firstLine="0" w:firstLineChars="0"/>
      </w:pPr>
      <w:r>
        <w:drawing>
          <wp:inline distT="0" distB="0" distL="114300" distR="114300">
            <wp:extent cx="5263515" cy="1792605"/>
            <wp:effectExtent l="0" t="0" r="19685" b="10795"/>
            <wp:docPr id="397" name="图片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 name="图片 139"/>
                    <pic:cNvPicPr>
                      <a:picLocks noChangeAspect="1"/>
                    </pic:cNvPicPr>
                  </pic:nvPicPr>
                  <pic:blipFill>
                    <a:blip r:embed="rId71" cstate="print"/>
                    <a:stretch>
                      <a:fillRect/>
                    </a:stretch>
                  </pic:blipFill>
                  <pic:spPr>
                    <a:xfrm>
                      <a:off x="0" y="0"/>
                      <a:ext cx="5263515" cy="1792605"/>
                    </a:xfrm>
                    <a:prstGeom prst="rect">
                      <a:avLst/>
                    </a:prstGeom>
                    <a:noFill/>
                    <a:ln w="9525">
                      <a:noFill/>
                    </a:ln>
                  </pic:spPr>
                </pic:pic>
              </a:graphicData>
            </a:graphic>
          </wp:inline>
        </w:drawing>
      </w:r>
    </w:p>
    <w:p>
      <w:pPr>
        <w:pStyle w:val="48"/>
        <w:numPr>
          <w:ilvl w:val="0"/>
          <w:numId w:val="15"/>
        </w:numPr>
        <w:spacing w:line="360" w:lineRule="auto"/>
        <w:ind w:firstLineChars="0"/>
      </w:pPr>
      <w:r>
        <w:rPr>
          <w:rFonts w:hint="eastAsia"/>
        </w:rPr>
        <w:t>点击消杀按钮</w:t>
      </w:r>
      <w:r>
        <w:t>，</w:t>
      </w:r>
      <w:r>
        <w:rPr>
          <w:rFonts w:hint="eastAsia"/>
        </w:rPr>
        <w:t>填写消杀记录并保存</w:t>
      </w:r>
      <w:r>
        <w:t>。</w:t>
      </w:r>
    </w:p>
    <w:p>
      <w:pPr>
        <w:pStyle w:val="48"/>
        <w:spacing w:line="360" w:lineRule="auto"/>
        <w:ind w:firstLine="0" w:firstLineChars="0"/>
      </w:pPr>
      <w:r>
        <w:drawing>
          <wp:inline distT="0" distB="0" distL="0" distR="0">
            <wp:extent cx="5274310" cy="2079625"/>
            <wp:effectExtent l="19050" t="0" r="2540" b="0"/>
            <wp:docPr id="119" name="图片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223"/>
                    <pic:cNvPicPr>
                      <a:picLocks noChangeAspect="1" noChangeArrowheads="1"/>
                    </pic:cNvPicPr>
                  </pic:nvPicPr>
                  <pic:blipFill>
                    <a:blip r:embed="rId72" cstate="print"/>
                    <a:srcRect/>
                    <a:stretch>
                      <a:fillRect/>
                    </a:stretch>
                  </pic:blipFill>
                  <pic:spPr>
                    <a:xfrm>
                      <a:off x="0" y="0"/>
                      <a:ext cx="5274310" cy="2079986"/>
                    </a:xfrm>
                    <a:prstGeom prst="rect">
                      <a:avLst/>
                    </a:prstGeom>
                    <a:noFill/>
                    <a:ln w="9525">
                      <a:noFill/>
                      <a:miter lim="800000"/>
                      <a:headEnd/>
                      <a:tailEnd/>
                    </a:ln>
                  </pic:spPr>
                </pic:pic>
              </a:graphicData>
            </a:graphic>
          </wp:inline>
        </w:drawing>
      </w:r>
    </w:p>
    <w:p>
      <w:pPr>
        <w:pStyle w:val="48"/>
        <w:spacing w:line="360" w:lineRule="auto"/>
        <w:ind w:firstLine="735" w:firstLineChars="350"/>
      </w:pPr>
      <w:r>
        <w:rPr>
          <w:rFonts w:hint="eastAsia"/>
        </w:rPr>
        <w:t>注意</w:t>
      </w:r>
      <w:r>
        <w:t>：</w:t>
      </w:r>
    </w:p>
    <w:p>
      <w:pPr>
        <w:pStyle w:val="48"/>
        <w:spacing w:line="360" w:lineRule="auto"/>
        <w:ind w:firstLine="735" w:firstLineChars="350"/>
      </w:pPr>
      <w:r>
        <w:rPr>
          <w:rFonts w:hint="eastAsia"/>
        </w:rPr>
        <w:t>消杀企业可下拉选择用户所属企业</w:t>
      </w:r>
      <w:r>
        <w:t>，</w:t>
      </w:r>
      <w:r>
        <w:rPr>
          <w:rFonts w:hint="eastAsia"/>
        </w:rPr>
        <w:t>也可选择消杀类型企业</w:t>
      </w:r>
      <w:r>
        <w:t>。</w:t>
      </w:r>
    </w:p>
    <w:p>
      <w:pPr>
        <w:pStyle w:val="48"/>
        <w:spacing w:line="360" w:lineRule="auto"/>
        <w:ind w:firstLine="735" w:firstLineChars="350"/>
      </w:pPr>
      <w:r>
        <w:rPr>
          <w:rFonts w:hint="eastAsia"/>
        </w:rPr>
        <w:t>消杀人员根据选择的消杀企业</w:t>
      </w:r>
      <w:r>
        <w:t>，</w:t>
      </w:r>
      <w:r>
        <w:rPr>
          <w:rFonts w:hint="eastAsia"/>
        </w:rPr>
        <w:t>选择该企业下的员工</w:t>
      </w:r>
      <w:r>
        <w:t>，</w:t>
      </w:r>
      <w:r>
        <w:rPr>
          <w:rFonts w:hint="eastAsia"/>
        </w:rPr>
        <w:t>如果人员不存在</w:t>
      </w:r>
      <w:r>
        <w:t>，</w:t>
      </w:r>
      <w:r>
        <w:rPr>
          <w:rFonts w:hint="eastAsia"/>
        </w:rPr>
        <w:t>支持手动输入</w:t>
      </w:r>
      <w:r>
        <w:t>；</w:t>
      </w:r>
    </w:p>
    <w:p>
      <w:pPr>
        <w:pStyle w:val="48"/>
        <w:spacing w:line="360" w:lineRule="auto"/>
        <w:ind w:firstLine="735" w:firstLineChars="350"/>
      </w:pPr>
      <w:r>
        <w:rPr>
          <w:rFonts w:hint="eastAsia"/>
        </w:rPr>
        <w:t>消杀方案下拉选择当前用户在备案管理模块录入的消杀方案</w:t>
      </w:r>
      <w:r>
        <w:t>；</w:t>
      </w:r>
    </w:p>
    <w:p>
      <w:pPr>
        <w:pStyle w:val="48"/>
        <w:spacing w:line="360" w:lineRule="auto"/>
        <w:ind w:firstLine="735" w:firstLineChars="350"/>
      </w:pPr>
      <w:r>
        <w:rPr>
          <w:rFonts w:hint="eastAsia"/>
        </w:rPr>
        <w:t>消杀证明支持上传文件格式为png</w:t>
      </w:r>
      <w:r>
        <w:t>、</w:t>
      </w:r>
      <w:r>
        <w:rPr>
          <w:rFonts w:hint="eastAsia"/>
        </w:rPr>
        <w:t>jpeg</w:t>
      </w:r>
      <w:r>
        <w:t>、</w:t>
      </w:r>
      <w:r>
        <w:rPr>
          <w:rFonts w:hint="eastAsia"/>
        </w:rPr>
        <w:t>jpg等</w:t>
      </w:r>
      <w:r>
        <w:t>，</w:t>
      </w:r>
      <w:r>
        <w:rPr>
          <w:rFonts w:hint="eastAsia"/>
        </w:rPr>
        <w:t>大小不能超过</w:t>
      </w:r>
      <w:r>
        <w:t>4M。</w:t>
      </w:r>
    </w:p>
    <w:p>
      <w:pPr>
        <w:pStyle w:val="48"/>
        <w:numPr>
          <w:ilvl w:val="0"/>
          <w:numId w:val="15"/>
        </w:numPr>
        <w:spacing w:line="360" w:lineRule="auto"/>
        <w:ind w:firstLineChars="0"/>
      </w:pPr>
      <w:r>
        <w:rPr>
          <w:rFonts w:hint="eastAsia"/>
        </w:rPr>
        <w:t>记录成功的消杀记录可点击“消杀记录”按钮查看</w:t>
      </w:r>
      <w:r>
        <w:t>。</w:t>
      </w:r>
    </w:p>
    <w:p>
      <w:pPr>
        <w:pStyle w:val="48"/>
        <w:spacing w:line="360" w:lineRule="auto"/>
        <w:ind w:firstLine="0" w:firstLineChars="0"/>
      </w:pPr>
      <w:r>
        <w:drawing>
          <wp:inline distT="0" distB="0" distL="114300" distR="114300">
            <wp:extent cx="5263515" cy="1514475"/>
            <wp:effectExtent l="0" t="0" r="19685" b="9525"/>
            <wp:docPr id="400" name="图片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 name="图片 142"/>
                    <pic:cNvPicPr>
                      <a:picLocks noChangeAspect="1"/>
                    </pic:cNvPicPr>
                  </pic:nvPicPr>
                  <pic:blipFill>
                    <a:blip r:embed="rId73" cstate="print"/>
                    <a:stretch>
                      <a:fillRect/>
                    </a:stretch>
                  </pic:blipFill>
                  <pic:spPr>
                    <a:xfrm>
                      <a:off x="0" y="0"/>
                      <a:ext cx="5263515" cy="1514475"/>
                    </a:xfrm>
                    <a:prstGeom prst="rect">
                      <a:avLst/>
                    </a:prstGeom>
                    <a:noFill/>
                    <a:ln w="9525">
                      <a:noFill/>
                    </a:ln>
                  </pic:spPr>
                </pic:pic>
              </a:graphicData>
            </a:graphic>
          </wp:inline>
        </w:drawing>
      </w:r>
    </w:p>
    <w:p>
      <w:pPr>
        <w:pStyle w:val="48"/>
        <w:numPr>
          <w:ilvl w:val="0"/>
          <w:numId w:val="15"/>
        </w:numPr>
        <w:spacing w:line="360" w:lineRule="auto"/>
        <w:ind w:firstLineChars="0"/>
      </w:pPr>
      <w:r>
        <w:rPr>
          <w:rFonts w:hint="eastAsia"/>
        </w:rPr>
        <w:t>同时页面支持导入拆箱消杀信息</w:t>
      </w:r>
      <w:r>
        <w:t>，</w:t>
      </w:r>
      <w:r>
        <w:rPr>
          <w:rFonts w:hint="eastAsia"/>
        </w:rPr>
        <w:t>点击“下载拆箱消杀导入模板”</w:t>
      </w:r>
      <w:r>
        <w:t>，</w:t>
      </w:r>
      <w:r>
        <w:rPr>
          <w:rFonts w:hint="eastAsia"/>
        </w:rPr>
        <w:t>打开模板</w:t>
      </w:r>
      <w:r>
        <w:t>，</w:t>
      </w:r>
      <w:r>
        <w:rPr>
          <w:rFonts w:hint="eastAsia"/>
        </w:rPr>
        <w:t>填写信息</w:t>
      </w:r>
      <w:r>
        <w:t>。</w:t>
      </w:r>
    </w:p>
    <w:p>
      <w:pPr>
        <w:pStyle w:val="48"/>
        <w:spacing w:line="360" w:lineRule="auto"/>
        <w:ind w:firstLine="0" w:firstLineChars="0"/>
      </w:pPr>
      <w:r>
        <w:drawing>
          <wp:inline distT="0" distB="0" distL="114300" distR="114300">
            <wp:extent cx="5263515" cy="1546860"/>
            <wp:effectExtent l="0" t="0" r="19685" b="2540"/>
            <wp:docPr id="401" name="图片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1" name="图片 143"/>
                    <pic:cNvPicPr>
                      <a:picLocks noChangeAspect="1"/>
                    </pic:cNvPicPr>
                  </pic:nvPicPr>
                  <pic:blipFill>
                    <a:blip r:embed="rId74" cstate="print"/>
                    <a:stretch>
                      <a:fillRect/>
                    </a:stretch>
                  </pic:blipFill>
                  <pic:spPr>
                    <a:xfrm>
                      <a:off x="0" y="0"/>
                      <a:ext cx="5263515" cy="1546860"/>
                    </a:xfrm>
                    <a:prstGeom prst="rect">
                      <a:avLst/>
                    </a:prstGeom>
                    <a:noFill/>
                    <a:ln w="9525">
                      <a:noFill/>
                    </a:ln>
                  </pic:spPr>
                </pic:pic>
              </a:graphicData>
            </a:graphic>
          </wp:inline>
        </w:drawing>
      </w:r>
    </w:p>
    <w:p>
      <w:pPr>
        <w:pStyle w:val="48"/>
        <w:spacing w:line="360" w:lineRule="auto"/>
        <w:ind w:firstLine="0" w:firstLineChars="0"/>
      </w:pPr>
      <w:r>
        <w:rPr>
          <w:rFonts w:hint="eastAsia"/>
        </w:rPr>
        <w:t>消杀记录导入</w:t>
      </w:r>
      <w:r>
        <w:t>：</w:t>
      </w:r>
    </w:p>
    <w:p>
      <w:pPr>
        <w:pStyle w:val="48"/>
        <w:spacing w:line="360" w:lineRule="auto"/>
        <w:ind w:firstLine="0" w:firstLineChars="0"/>
      </w:pPr>
      <w:r>
        <w:drawing>
          <wp:inline distT="0" distB="0" distL="114300" distR="114300">
            <wp:extent cx="5264150" cy="477520"/>
            <wp:effectExtent l="0" t="0" r="19050" b="5080"/>
            <wp:docPr id="402" name="图片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2" name="图片 144"/>
                    <pic:cNvPicPr>
                      <a:picLocks noChangeAspect="1"/>
                    </pic:cNvPicPr>
                  </pic:nvPicPr>
                  <pic:blipFill>
                    <a:blip r:embed="rId75" cstate="print"/>
                    <a:stretch>
                      <a:fillRect/>
                    </a:stretch>
                  </pic:blipFill>
                  <pic:spPr>
                    <a:xfrm>
                      <a:off x="0" y="0"/>
                      <a:ext cx="5264150" cy="477520"/>
                    </a:xfrm>
                    <a:prstGeom prst="rect">
                      <a:avLst/>
                    </a:prstGeom>
                    <a:noFill/>
                    <a:ln w="9525">
                      <a:noFill/>
                    </a:ln>
                  </pic:spPr>
                </pic:pic>
              </a:graphicData>
            </a:graphic>
          </wp:inline>
        </w:drawing>
      </w:r>
    </w:p>
    <w:p>
      <w:pPr>
        <w:pStyle w:val="48"/>
        <w:spacing w:line="360" w:lineRule="auto"/>
        <w:ind w:firstLine="630" w:firstLineChars="300"/>
      </w:pPr>
      <w:r>
        <w:rPr>
          <w:rFonts w:hint="eastAsia"/>
        </w:rPr>
        <w:t>注意</w:t>
      </w:r>
      <w:r>
        <w:t>：</w:t>
      </w:r>
    </w:p>
    <w:p>
      <w:pPr>
        <w:pStyle w:val="48"/>
        <w:spacing w:line="360" w:lineRule="auto"/>
        <w:ind w:firstLine="630" w:firstLineChars="300"/>
      </w:pPr>
      <w:r>
        <w:rPr>
          <w:rFonts w:hint="eastAsia"/>
        </w:rPr>
        <w:t>除了备注字段</w:t>
      </w:r>
      <w:r>
        <w:t>，</w:t>
      </w:r>
      <w:r>
        <w:rPr>
          <w:rFonts w:hint="eastAsia"/>
        </w:rPr>
        <w:t>其他均为必填项</w:t>
      </w:r>
      <w:r>
        <w:t>；</w:t>
      </w:r>
    </w:p>
    <w:p>
      <w:pPr>
        <w:pStyle w:val="48"/>
        <w:spacing w:line="360" w:lineRule="auto"/>
        <w:ind w:firstLine="630" w:firstLineChars="300"/>
      </w:pPr>
      <w:r>
        <w:rPr>
          <w:rFonts w:hint="eastAsia"/>
        </w:rPr>
        <w:t>班列到达日期填写规范为</w:t>
      </w:r>
      <w:r>
        <w:t>2020/09/12；</w:t>
      </w:r>
    </w:p>
    <w:p>
      <w:pPr>
        <w:pStyle w:val="48"/>
        <w:spacing w:line="360" w:lineRule="auto"/>
        <w:ind w:firstLine="630" w:firstLineChars="300"/>
      </w:pPr>
      <w:r>
        <w:rPr>
          <w:rFonts w:hint="eastAsia"/>
        </w:rPr>
        <w:t>消杀方案填写备案模块中的方案编号</w:t>
      </w:r>
      <w:r>
        <w:t>；</w:t>
      </w:r>
    </w:p>
    <w:p>
      <w:pPr>
        <w:pStyle w:val="48"/>
        <w:spacing w:line="360" w:lineRule="auto"/>
        <w:ind w:firstLine="630" w:firstLineChars="300"/>
      </w:pPr>
      <w:r>
        <w:rPr>
          <w:rFonts w:hint="eastAsia"/>
        </w:rPr>
        <w:t>消杀人员填写姓名</w:t>
      </w:r>
      <w:r>
        <w:t>，</w:t>
      </w:r>
      <w:r>
        <w:rPr>
          <w:rFonts w:hint="eastAsia"/>
        </w:rPr>
        <w:t>支持填写多人</w:t>
      </w:r>
      <w:r>
        <w:t>，</w:t>
      </w:r>
      <w:r>
        <w:rPr>
          <w:rFonts w:hint="eastAsia"/>
        </w:rPr>
        <w:t>用“</w:t>
      </w:r>
      <w:r>
        <w:t>，</w:t>
      </w:r>
      <w:r>
        <w:rPr>
          <w:rFonts w:hint="eastAsia"/>
        </w:rPr>
        <w:t>”隔开</w:t>
      </w:r>
      <w:r>
        <w:t>；</w:t>
      </w:r>
    </w:p>
    <w:p>
      <w:pPr>
        <w:pStyle w:val="48"/>
        <w:spacing w:line="360" w:lineRule="auto"/>
        <w:ind w:firstLine="630" w:firstLineChars="300"/>
      </w:pPr>
      <w:r>
        <w:rPr>
          <w:rFonts w:hint="eastAsia"/>
        </w:rPr>
        <w:t>消杀时间填写规范为</w:t>
      </w:r>
      <w:r>
        <w:t>2020/09/12 13</w:t>
      </w:r>
      <w:r>
        <w:rPr>
          <w:rFonts w:hint="eastAsia"/>
        </w:rPr>
        <w:t>:</w:t>
      </w:r>
      <w:r>
        <w:t>33</w:t>
      </w:r>
      <w:r>
        <w:rPr>
          <w:rFonts w:hint="eastAsia"/>
        </w:rPr>
        <w:t>:</w:t>
      </w:r>
      <w:r>
        <w:t>21；</w:t>
      </w:r>
    </w:p>
    <w:p>
      <w:pPr>
        <w:pStyle w:val="48"/>
        <w:spacing w:line="360" w:lineRule="auto"/>
        <w:ind w:firstLine="630" w:firstLineChars="300"/>
      </w:pPr>
      <w:r>
        <w:rPr>
          <w:rFonts w:hint="eastAsia"/>
        </w:rPr>
        <w:t>消杀企业统一社会信用代码可填写用户所属企业或者消杀类型企业的统一社会信用代码</w:t>
      </w:r>
      <w:r>
        <w:t>，</w:t>
      </w:r>
      <w:r>
        <w:rPr>
          <w:rFonts w:hint="eastAsia"/>
        </w:rPr>
        <w:t>前提是企业要在企业备案中备案通过</w:t>
      </w:r>
      <w:r>
        <w:t>。</w:t>
      </w:r>
    </w:p>
    <w:p>
      <w:pPr>
        <w:pStyle w:val="48"/>
        <w:numPr>
          <w:ilvl w:val="0"/>
          <w:numId w:val="15"/>
        </w:numPr>
        <w:spacing w:line="360" w:lineRule="auto"/>
        <w:ind w:firstLineChars="0"/>
      </w:pPr>
      <w:r>
        <w:rPr>
          <w:rFonts w:hint="eastAsia"/>
        </w:rPr>
        <w:t>点击“导入”按钮</w:t>
      </w:r>
      <w:r>
        <w:t>，</w:t>
      </w:r>
      <w:r>
        <w:rPr>
          <w:rFonts w:hint="eastAsia"/>
        </w:rPr>
        <w:t>选择填好的模版文件</w:t>
      </w:r>
      <w:r>
        <w:t>，</w:t>
      </w:r>
      <w:r>
        <w:rPr>
          <w:rFonts w:hint="eastAsia"/>
        </w:rPr>
        <w:t>点击“打开”</w:t>
      </w:r>
      <w:r>
        <w:t>，</w:t>
      </w:r>
      <w:r>
        <w:rPr>
          <w:rFonts w:hint="eastAsia"/>
        </w:rPr>
        <w:t>提示导入成功</w:t>
      </w:r>
      <w:r>
        <w:t>，</w:t>
      </w:r>
      <w:r>
        <w:rPr>
          <w:rFonts w:hint="eastAsia"/>
        </w:rPr>
        <w:t>页面显示导入数据</w:t>
      </w:r>
      <w:r>
        <w:t>。</w:t>
      </w:r>
    </w:p>
    <w:p>
      <w:pPr>
        <w:pStyle w:val="48"/>
        <w:spacing w:line="360" w:lineRule="auto"/>
        <w:ind w:firstLine="0" w:firstLineChars="0"/>
      </w:pPr>
      <w:r>
        <w:drawing>
          <wp:inline distT="0" distB="0" distL="114300" distR="114300">
            <wp:extent cx="5259705" cy="1419225"/>
            <wp:effectExtent l="0" t="0" r="23495" b="3175"/>
            <wp:docPr id="403" name="图片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 name="图片 145"/>
                    <pic:cNvPicPr>
                      <a:picLocks noChangeAspect="1"/>
                    </pic:cNvPicPr>
                  </pic:nvPicPr>
                  <pic:blipFill>
                    <a:blip r:embed="rId76" cstate="print"/>
                    <a:stretch>
                      <a:fillRect/>
                    </a:stretch>
                  </pic:blipFill>
                  <pic:spPr>
                    <a:xfrm>
                      <a:off x="0" y="0"/>
                      <a:ext cx="5259705" cy="1419225"/>
                    </a:xfrm>
                    <a:prstGeom prst="rect">
                      <a:avLst/>
                    </a:prstGeom>
                    <a:noFill/>
                    <a:ln w="9525">
                      <a:noFill/>
                    </a:ln>
                  </pic:spPr>
                </pic:pic>
              </a:graphicData>
            </a:graphic>
          </wp:inline>
        </w:drawing>
      </w:r>
    </w:p>
    <w:p>
      <w:pPr>
        <w:pStyle w:val="7"/>
      </w:pPr>
      <w:r>
        <w:rPr>
          <w:rFonts w:hint="eastAsia"/>
        </w:rPr>
        <w:t>铁路业务查询</w:t>
      </w:r>
    </w:p>
    <w:p>
      <w:pPr>
        <w:pStyle w:val="8"/>
      </w:pPr>
      <w:r>
        <w:rPr>
          <w:rFonts w:hint="eastAsia"/>
        </w:rPr>
        <w:t>功能描述</w:t>
      </w:r>
    </w:p>
    <w:p>
      <w:pPr>
        <w:pStyle w:val="48"/>
        <w:spacing w:line="360" w:lineRule="auto"/>
        <w:ind w:left="420" w:firstLine="0" w:firstLineChars="0"/>
      </w:pPr>
      <w:r>
        <w:rPr>
          <w:rFonts w:hint="eastAsia" w:ascii="Times New Roman" w:hAnsi="Times New Roman"/>
          <w:szCs w:val="28"/>
        </w:rPr>
        <w:t>提供铁运数据查询功能</w:t>
      </w:r>
      <w:r>
        <w:rPr>
          <w:rFonts w:ascii="Times New Roman" w:hAnsi="Times New Roman"/>
          <w:szCs w:val="28"/>
        </w:rPr>
        <w:t>。</w:t>
      </w:r>
      <w:r>
        <w:rPr>
          <w:rFonts w:hint="eastAsia" w:ascii="Times New Roman" w:hAnsi="Times New Roman"/>
          <w:szCs w:val="28"/>
        </w:rPr>
        <w:t>数据展示班列信息及主单号</w:t>
      </w:r>
      <w:r>
        <w:rPr>
          <w:rFonts w:ascii="Times New Roman" w:hAnsi="Times New Roman"/>
          <w:szCs w:val="28"/>
        </w:rPr>
        <w:t>、</w:t>
      </w:r>
      <w:r>
        <w:rPr>
          <w:rFonts w:hint="eastAsia" w:ascii="Times New Roman" w:hAnsi="Times New Roman"/>
          <w:szCs w:val="28"/>
        </w:rPr>
        <w:t>集装箱号</w:t>
      </w:r>
      <w:r>
        <w:rPr>
          <w:rFonts w:ascii="Times New Roman" w:hAnsi="Times New Roman"/>
          <w:szCs w:val="28"/>
        </w:rPr>
        <w:t>、</w:t>
      </w:r>
      <w:r>
        <w:rPr>
          <w:rFonts w:hint="eastAsia" w:ascii="Times New Roman" w:hAnsi="Times New Roman"/>
          <w:szCs w:val="28"/>
        </w:rPr>
        <w:t>货物等信息以及消杀记录</w:t>
      </w:r>
      <w:r>
        <w:rPr>
          <w:rFonts w:ascii="Times New Roman" w:hAnsi="Times New Roman"/>
          <w:szCs w:val="28"/>
        </w:rPr>
        <w:t>。</w:t>
      </w:r>
    </w:p>
    <w:p>
      <w:pPr>
        <w:pStyle w:val="8"/>
      </w:pPr>
      <w:r>
        <w:rPr>
          <w:rFonts w:hint="eastAsia"/>
        </w:rPr>
        <w:t>操作流程</w:t>
      </w:r>
    </w:p>
    <w:p>
      <w:pPr>
        <w:pStyle w:val="48"/>
        <w:numPr>
          <w:ilvl w:val="0"/>
          <w:numId w:val="16"/>
        </w:numPr>
        <w:spacing w:line="360" w:lineRule="auto"/>
        <w:ind w:firstLineChars="0"/>
      </w:pPr>
      <w:r>
        <w:rPr>
          <w:rFonts w:hint="eastAsia"/>
        </w:rPr>
        <w:t>点击“查看”按钮</w:t>
      </w:r>
      <w:r>
        <w:t>，</w:t>
      </w:r>
      <w:r>
        <w:rPr>
          <w:rFonts w:hint="eastAsia"/>
        </w:rPr>
        <w:t>弹框显示该条数据相关的所有消杀记录</w:t>
      </w:r>
      <w:r>
        <w:t>。</w:t>
      </w:r>
      <w:r>
        <w:rPr>
          <w:rFonts w:hint="eastAsia"/>
        </w:rPr>
        <w:t>高亮显示即为已填报消杀记录</w:t>
      </w:r>
      <w:r>
        <w:t>，</w:t>
      </w:r>
      <w:r>
        <w:rPr>
          <w:rFonts w:hint="eastAsia"/>
        </w:rPr>
        <w:t>灰色显示为未填报消杀记录</w:t>
      </w:r>
      <w:r>
        <w:t>。</w:t>
      </w:r>
    </w:p>
    <w:p>
      <w:pPr>
        <w:pStyle w:val="48"/>
        <w:spacing w:line="360" w:lineRule="auto"/>
        <w:ind w:firstLine="0" w:firstLineChars="0"/>
      </w:pPr>
      <w:r>
        <w:drawing>
          <wp:inline distT="0" distB="0" distL="114300" distR="114300">
            <wp:extent cx="5263515" cy="1693545"/>
            <wp:effectExtent l="0" t="0" r="19685" b="8255"/>
            <wp:docPr id="404" name="图片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 name="图片 146"/>
                    <pic:cNvPicPr>
                      <a:picLocks noChangeAspect="1"/>
                    </pic:cNvPicPr>
                  </pic:nvPicPr>
                  <pic:blipFill>
                    <a:blip r:embed="rId77" cstate="print"/>
                    <a:stretch>
                      <a:fillRect/>
                    </a:stretch>
                  </pic:blipFill>
                  <pic:spPr>
                    <a:xfrm>
                      <a:off x="0" y="0"/>
                      <a:ext cx="5263515" cy="1693545"/>
                    </a:xfrm>
                    <a:prstGeom prst="rect">
                      <a:avLst/>
                    </a:prstGeom>
                    <a:noFill/>
                    <a:ln w="9525">
                      <a:noFill/>
                    </a:ln>
                  </pic:spPr>
                </pic:pic>
              </a:graphicData>
            </a:graphic>
          </wp:inline>
        </w:drawing>
      </w:r>
    </w:p>
    <w:p>
      <w:pPr>
        <w:pStyle w:val="6"/>
      </w:pPr>
      <w:bookmarkStart w:id="28" w:name="_Toc27120"/>
      <w:r>
        <w:rPr>
          <w:rFonts w:hint="eastAsia"/>
        </w:rPr>
        <w:t>数据统计</w:t>
      </w:r>
      <w:bookmarkEnd w:id="28"/>
    </w:p>
    <w:p>
      <w:pPr>
        <w:pStyle w:val="7"/>
      </w:pPr>
      <w:r>
        <w:rPr>
          <w:rFonts w:hint="eastAsia"/>
        </w:rPr>
        <w:t>功能描述</w:t>
      </w:r>
    </w:p>
    <w:p>
      <w:pPr>
        <w:pStyle w:val="48"/>
        <w:spacing w:line="360" w:lineRule="auto"/>
        <w:ind w:left="420" w:firstLineChars="0"/>
      </w:pPr>
      <w:r>
        <w:rPr>
          <w:rFonts w:hint="eastAsia"/>
        </w:rPr>
        <w:t>企业可在此模块查看到总消杀次数（所有消杀相关模块总共消杀多少次）、日均消杀次数（平均每天消杀多少次）、总消杀单量（共消杀完成了多少单量）、消杀班次数（消杀了多少航班/班列）。统计图中查看日期对应的消杀次数。</w:t>
      </w:r>
    </w:p>
    <w:p>
      <w:pPr>
        <w:pStyle w:val="7"/>
      </w:pPr>
      <w:r>
        <w:rPr>
          <w:rFonts w:hint="eastAsia"/>
        </w:rPr>
        <w:t>操作流程</w:t>
      </w:r>
    </w:p>
    <w:p>
      <w:pPr>
        <w:pStyle w:val="48"/>
        <w:spacing w:line="360" w:lineRule="auto"/>
        <w:ind w:left="426" w:firstLine="414" w:firstLineChars="0"/>
      </w:pPr>
      <w:r>
        <w:rPr>
          <w:rFonts w:hint="eastAsia"/>
        </w:rPr>
        <w:t>点击页面本年、本月、今日按钮，或选择自定义时间点击查询按钮按钮</w:t>
      </w:r>
      <w:r>
        <w:t>，</w:t>
      </w:r>
      <w:r>
        <w:rPr>
          <w:rFonts w:hint="eastAsia"/>
        </w:rPr>
        <w:t>可以查看对应时间内的消杀数</w:t>
      </w:r>
      <w:r>
        <w:t>。</w:t>
      </w:r>
    </w:p>
    <w:p>
      <w:pPr>
        <w:pStyle w:val="48"/>
        <w:spacing w:line="360" w:lineRule="auto"/>
        <w:ind w:firstLine="0" w:firstLineChars="0"/>
      </w:pPr>
      <w:r>
        <w:drawing>
          <wp:inline distT="0" distB="0" distL="0" distR="0">
            <wp:extent cx="5274310" cy="2170430"/>
            <wp:effectExtent l="19050" t="0" r="2540" b="0"/>
            <wp:docPr id="124" name="图片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70"/>
                    <pic:cNvPicPr>
                      <a:picLocks noChangeAspect="1" noChangeArrowheads="1"/>
                    </pic:cNvPicPr>
                  </pic:nvPicPr>
                  <pic:blipFill>
                    <a:blip r:embed="rId78" cstate="print"/>
                    <a:srcRect/>
                    <a:stretch>
                      <a:fillRect/>
                    </a:stretch>
                  </pic:blipFill>
                  <pic:spPr>
                    <a:xfrm>
                      <a:off x="0" y="0"/>
                      <a:ext cx="5274310" cy="2170708"/>
                    </a:xfrm>
                    <a:prstGeom prst="rect">
                      <a:avLst/>
                    </a:prstGeom>
                    <a:noFill/>
                    <a:ln w="9525">
                      <a:noFill/>
                      <a:miter lim="800000"/>
                      <a:headEnd/>
                      <a:tailEnd/>
                    </a:ln>
                  </pic:spPr>
                </pic:pic>
              </a:graphicData>
            </a:graphic>
          </wp:inline>
        </w:drawing>
      </w:r>
      <w:bookmarkStart w:id="29" w:name="_GoBack"/>
      <w:bookmarkEnd w:id="29"/>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2FF" w:usb1="400004FF" w:usb2="00000000" w:usb3="00000000" w:csb0="2000019F" w:csb1="00000000"/>
  </w:font>
  <w:font w:name="DejaVu Sans">
    <w:altName w:val="Times New Roman"/>
    <w:panose1 w:val="00000000000000000000"/>
    <w:charset w:val="00"/>
    <w:family w:val="roman"/>
    <w:pitch w:val="default"/>
    <w:sig w:usb0="00000000" w:usb1="00000000" w:usb2="00000008" w:usb3="00000000" w:csb0="000001FF" w:csb1="00000000"/>
  </w:font>
  <w:font w:name="方正黑体_GBK">
    <w:altName w:val="微软雅黑"/>
    <w:panose1 w:val="00000000000000000000"/>
    <w:charset w:val="00"/>
    <w:family w:val="auto"/>
    <w:pitch w:val="default"/>
    <w:sig w:usb0="00000000" w:usb1="00000000" w:usb2="00000000" w:usb3="00000000" w:csb0="00040000" w:csb1="00000000"/>
  </w:font>
  <w:font w:name="微软雅黑">
    <w:panose1 w:val="020B0503020204020204"/>
    <w:charset w:val="86"/>
    <w:family w:val="auto"/>
    <w:pitch w:val="default"/>
    <w:sig w:usb0="80000287" w:usb1="28CF3C50" w:usb2="00000016" w:usb3="00000000" w:csb0="0004001F" w:csb1="00000000"/>
  </w:font>
  <w:font w:name="Comic Sans MS">
    <w:panose1 w:val="030F0702030302020204"/>
    <w:charset w:val="00"/>
    <w:family w:val="script"/>
    <w:pitch w:val="default"/>
    <w:sig w:usb0="00000287" w:usb1="00000013" w:usb2="00000000" w:usb3="00000000" w:csb0="2000009F" w:csb1="00000000"/>
  </w:font>
  <w:font w:name="新宋体">
    <w:panose1 w:val="02010609030101010101"/>
    <w:charset w:val="86"/>
    <w:family w:val="modern"/>
    <w:pitch w:val="default"/>
    <w:sig w:usb0="00000003" w:usb1="288F0000" w:usb2="00000006" w:usb3="00000000" w:csb0="00040001" w:csb1="00000000"/>
  </w:font>
  <w:font w:name="font-weight : 400">
    <w:altName w:val="Times New Roman"/>
    <w:panose1 w:val="00000000000000000000"/>
    <w:charset w:val="00"/>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rPr>
        <w:rFonts w:hint="eastAsia" w:ascii="宋体" w:hAnsi="宋体"/>
        <w:sz w:val="21"/>
      </w:rPr>
      <w:t>第</w:t>
    </w:r>
    <w:r>
      <w:rPr>
        <w:rFonts w:ascii="宋体" w:hAnsi="宋体"/>
        <w:sz w:val="21"/>
      </w:rPr>
      <w:t xml:space="preserve"> </w:t>
    </w:r>
    <w:r>
      <w:rPr>
        <w:rStyle w:val="33"/>
        <w:rFonts w:ascii="宋体" w:hAnsi="宋体"/>
        <w:sz w:val="21"/>
      </w:rPr>
      <w:fldChar w:fldCharType="begin"/>
    </w:r>
    <w:r>
      <w:rPr>
        <w:rStyle w:val="33"/>
        <w:rFonts w:ascii="宋体" w:hAnsi="宋体"/>
        <w:sz w:val="21"/>
      </w:rPr>
      <w:instrText xml:space="preserve"> PAGE </w:instrText>
    </w:r>
    <w:r>
      <w:rPr>
        <w:rStyle w:val="33"/>
        <w:rFonts w:ascii="宋体" w:hAnsi="宋体"/>
        <w:sz w:val="21"/>
      </w:rPr>
      <w:fldChar w:fldCharType="separate"/>
    </w:r>
    <w:r>
      <w:rPr>
        <w:rStyle w:val="33"/>
        <w:rFonts w:ascii="宋体" w:hAnsi="宋体"/>
        <w:sz w:val="21"/>
      </w:rPr>
      <w:t>2</w:t>
    </w:r>
    <w:r>
      <w:rPr>
        <w:rStyle w:val="33"/>
        <w:rFonts w:ascii="宋体" w:hAnsi="宋体"/>
        <w:sz w:val="21"/>
      </w:rPr>
      <w:fldChar w:fldCharType="end"/>
    </w:r>
    <w:r>
      <w:rPr>
        <w:rFonts w:ascii="宋体" w:hAnsi="宋体"/>
        <w:sz w:val="21"/>
      </w:rPr>
      <w:t xml:space="preserve"> </w:t>
    </w:r>
    <w:r>
      <w:rPr>
        <w:rFonts w:hint="eastAsia" w:ascii="宋体" w:hAnsi="宋体"/>
        <w:sz w:val="21"/>
      </w:rPr>
      <w:t>页　共</w:t>
    </w:r>
    <w:r>
      <w:rPr>
        <w:rFonts w:ascii="宋体" w:hAnsi="宋体"/>
        <w:sz w:val="21"/>
      </w:rPr>
      <w:t xml:space="preserve"> </w:t>
    </w:r>
    <w:r>
      <w:rPr>
        <w:rStyle w:val="33"/>
        <w:rFonts w:ascii="宋体" w:hAnsi="宋体"/>
        <w:sz w:val="21"/>
      </w:rPr>
      <w:fldChar w:fldCharType="begin"/>
    </w:r>
    <w:r>
      <w:rPr>
        <w:rStyle w:val="33"/>
        <w:rFonts w:ascii="宋体" w:hAnsi="宋体"/>
        <w:sz w:val="21"/>
      </w:rPr>
      <w:instrText xml:space="preserve"> NUMPAGES </w:instrText>
    </w:r>
    <w:r>
      <w:rPr>
        <w:rStyle w:val="33"/>
        <w:rFonts w:ascii="宋体" w:hAnsi="宋体"/>
        <w:sz w:val="21"/>
      </w:rPr>
      <w:fldChar w:fldCharType="separate"/>
    </w:r>
    <w:r>
      <w:rPr>
        <w:rStyle w:val="33"/>
        <w:rFonts w:ascii="宋体" w:hAnsi="宋体"/>
        <w:sz w:val="21"/>
      </w:rPr>
      <w:t>23</w:t>
    </w:r>
    <w:r>
      <w:rPr>
        <w:rStyle w:val="33"/>
        <w:rFonts w:ascii="宋体" w:hAnsi="宋体"/>
        <w:sz w:val="21"/>
      </w:rPr>
      <w:fldChar w:fldCharType="end"/>
    </w:r>
    <w:r>
      <w:rPr>
        <w:rFonts w:ascii="宋体" w:hAnsi="宋体"/>
        <w:sz w:val="21"/>
      </w:rPr>
      <w:t xml:space="preserve"> </w:t>
    </w:r>
    <w:r>
      <w:rPr>
        <w:rFonts w:hint="eastAsia" w:ascii="宋体" w:hAnsi="宋体"/>
        <w:sz w:val="21"/>
      </w:rPr>
      <w:t>页</w:t>
    </w:r>
  </w:p>
  <w:p>
    <w:pPr>
      <w:pStyle w:val="2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jc w:val="left"/>
    </w:pPr>
    <w:r>
      <w:rPr>
        <w:kern w:val="0"/>
        <w:sz w:val="20"/>
      </w:rPr>
      <w:drawing>
        <wp:inline distT="0" distB="0" distL="0" distR="0">
          <wp:extent cx="558800" cy="558800"/>
          <wp:effectExtent l="0" t="0" r="12700" b="1270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58800" cy="558800"/>
                  </a:xfrm>
                  <a:prstGeom prst="rect">
                    <a:avLst/>
                  </a:prstGeom>
                  <a:noFill/>
                  <a:ln>
                    <a:noFill/>
                  </a:ln>
                </pic:spPr>
              </pic:pic>
            </a:graphicData>
          </a:graphic>
        </wp:inline>
      </w:drawing>
    </w:r>
    <w:r>
      <w:rPr>
        <w:rFonts w:hint="eastAsia" w:ascii="宋体" w:hAnsi="宋体" w:eastAsia="宋体"/>
      </w:rPr>
      <w:t xml:space="preserve">              </w:t>
    </w:r>
    <w:r>
      <w:rPr>
        <w:rFonts w:ascii="宋体" w:hAnsi="宋体" w:eastAsia="宋体"/>
      </w:rPr>
      <w:t xml:space="preserve">                                                            </w:t>
    </w:r>
    <w:r>
      <w:rPr>
        <w:rFonts w:hint="eastAsia" w:ascii="宋体" w:hAnsi="宋体" w:eastAsia="宋体" w:cs="Times New Roman"/>
        <w:kern w:val="0"/>
      </w:rPr>
      <w:t>操作手册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337533E"/>
    <w:multiLevelType w:val="multilevel"/>
    <w:tmpl w:val="4337533E"/>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4C8B4438"/>
    <w:multiLevelType w:val="multilevel"/>
    <w:tmpl w:val="4C8B4438"/>
    <w:lvl w:ilvl="0" w:tentative="0">
      <w:start w:val="1"/>
      <w:numFmt w:val="decimal"/>
      <w:lvlText w:val="%1)"/>
      <w:lvlJc w:val="left"/>
      <w:pPr>
        <w:ind w:left="0" w:firstLine="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004FDEF"/>
    <w:multiLevelType w:val="multilevel"/>
    <w:tmpl w:val="6004FDEF"/>
    <w:lvl w:ilvl="0" w:tentative="0">
      <w:start w:val="1"/>
      <w:numFmt w:val="decimal"/>
      <w:pStyle w:val="4"/>
      <w:lvlText w:val="%1."/>
      <w:lvlJc w:val="left"/>
      <w:pPr>
        <w:ind w:left="432" w:hanging="432"/>
      </w:pPr>
      <w:rPr>
        <w:rFonts w:hint="default"/>
      </w:rPr>
    </w:lvl>
    <w:lvl w:ilvl="1" w:tentative="0">
      <w:start w:val="1"/>
      <w:numFmt w:val="decimal"/>
      <w:pStyle w:val="5"/>
      <w:lvlText w:val="%1.%2."/>
      <w:lvlJc w:val="left"/>
      <w:pPr>
        <w:ind w:left="575" w:hanging="575"/>
      </w:pPr>
      <w:rPr>
        <w:rFonts w:hint="default"/>
      </w:rPr>
    </w:lvl>
    <w:lvl w:ilvl="2" w:tentative="0">
      <w:start w:val="1"/>
      <w:numFmt w:val="decimal"/>
      <w:pStyle w:val="6"/>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3">
    <w:nsid w:val="604AE17C"/>
    <w:multiLevelType w:val="multilevel"/>
    <w:tmpl w:val="604AE17C"/>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4">
    <w:nsid w:val="604AE18A"/>
    <w:multiLevelType w:val="multilevel"/>
    <w:tmpl w:val="604AE18A"/>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5">
    <w:nsid w:val="604B0788"/>
    <w:multiLevelType w:val="multilevel"/>
    <w:tmpl w:val="604B0788"/>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6">
    <w:nsid w:val="604B2267"/>
    <w:multiLevelType w:val="multilevel"/>
    <w:tmpl w:val="604B2267"/>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7">
    <w:nsid w:val="604B3B6C"/>
    <w:multiLevelType w:val="multilevel"/>
    <w:tmpl w:val="604B3B6C"/>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8">
    <w:nsid w:val="604B3B7B"/>
    <w:multiLevelType w:val="multilevel"/>
    <w:tmpl w:val="604B3B7B"/>
    <w:lvl w:ilvl="0" w:tentative="0">
      <w:start w:val="1"/>
      <w:numFmt w:val="decimal"/>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9">
    <w:nsid w:val="604B3BC8"/>
    <w:multiLevelType w:val="multilevel"/>
    <w:tmpl w:val="604B3BC8"/>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0">
    <w:nsid w:val="604B3BD8"/>
    <w:multiLevelType w:val="multilevel"/>
    <w:tmpl w:val="604B3BD8"/>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1">
    <w:nsid w:val="604B3BEC"/>
    <w:multiLevelType w:val="multilevel"/>
    <w:tmpl w:val="604B3BEC"/>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2">
    <w:nsid w:val="604B3BFA"/>
    <w:multiLevelType w:val="multilevel"/>
    <w:tmpl w:val="604B3BFA"/>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3">
    <w:nsid w:val="604B3C5B"/>
    <w:multiLevelType w:val="multilevel"/>
    <w:tmpl w:val="604B3C5B"/>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4">
    <w:nsid w:val="604EF6B3"/>
    <w:multiLevelType w:val="multilevel"/>
    <w:tmpl w:val="604EF6B3"/>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5">
    <w:nsid w:val="605AF081"/>
    <w:multiLevelType w:val="multilevel"/>
    <w:tmpl w:val="605AF081"/>
    <w:lvl w:ilvl="0" w:tentative="0">
      <w:start w:val="1"/>
      <w:numFmt w:val="decimal"/>
      <w:lvlText w:val="%1."/>
      <w:lvlJc w:val="left"/>
      <w:pPr>
        <w:ind w:left="0" w:firstLine="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2"/>
  </w:num>
  <w:num w:numId="2">
    <w:abstractNumId w:val="1"/>
  </w:num>
  <w:num w:numId="3">
    <w:abstractNumId w:val="0"/>
  </w:num>
  <w:num w:numId="4">
    <w:abstractNumId w:val="7"/>
  </w:num>
  <w:num w:numId="5">
    <w:abstractNumId w:val="8"/>
  </w:num>
  <w:num w:numId="6">
    <w:abstractNumId w:val="9"/>
  </w:num>
  <w:num w:numId="7">
    <w:abstractNumId w:val="10"/>
  </w:num>
  <w:num w:numId="8">
    <w:abstractNumId w:val="3"/>
  </w:num>
  <w:num w:numId="9">
    <w:abstractNumId w:val="4"/>
  </w:num>
  <w:num w:numId="10">
    <w:abstractNumId w:val="11"/>
  </w:num>
  <w:num w:numId="11">
    <w:abstractNumId w:val="12"/>
  </w:num>
  <w:num w:numId="12">
    <w:abstractNumId w:val="5"/>
  </w:num>
  <w:num w:numId="13">
    <w:abstractNumId w:val="6"/>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bordersDoNotSurroundHeader w:val="1"/>
  <w:bordersDoNotSurroundFooter w:val="1"/>
  <w:documentProtection w:enforcement="0"/>
  <w:defaultTabStop w:val="420"/>
  <w:drawingGridHorizontalSpacing w:val="120"/>
  <w:drawingGridVerticalSpacing w:val="156"/>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671118"/>
    <w:rsid w:val="000010FC"/>
    <w:rsid w:val="00002521"/>
    <w:rsid w:val="00002D99"/>
    <w:rsid w:val="00005364"/>
    <w:rsid w:val="00005739"/>
    <w:rsid w:val="00006A12"/>
    <w:rsid w:val="00006B68"/>
    <w:rsid w:val="00006D76"/>
    <w:rsid w:val="00007490"/>
    <w:rsid w:val="000107FF"/>
    <w:rsid w:val="00010DF4"/>
    <w:rsid w:val="000111BD"/>
    <w:rsid w:val="000117C0"/>
    <w:rsid w:val="00012117"/>
    <w:rsid w:val="0001296A"/>
    <w:rsid w:val="000129EA"/>
    <w:rsid w:val="0001362E"/>
    <w:rsid w:val="00013706"/>
    <w:rsid w:val="00013F53"/>
    <w:rsid w:val="000173BA"/>
    <w:rsid w:val="00020C52"/>
    <w:rsid w:val="00021381"/>
    <w:rsid w:val="00022736"/>
    <w:rsid w:val="00022817"/>
    <w:rsid w:val="00022F08"/>
    <w:rsid w:val="00024BC7"/>
    <w:rsid w:val="00025261"/>
    <w:rsid w:val="000260A7"/>
    <w:rsid w:val="00026BAD"/>
    <w:rsid w:val="00026CFD"/>
    <w:rsid w:val="000271BE"/>
    <w:rsid w:val="0003284E"/>
    <w:rsid w:val="00033E9A"/>
    <w:rsid w:val="0003439E"/>
    <w:rsid w:val="000349DD"/>
    <w:rsid w:val="00036EA3"/>
    <w:rsid w:val="00036FFB"/>
    <w:rsid w:val="000370CA"/>
    <w:rsid w:val="00037180"/>
    <w:rsid w:val="00037235"/>
    <w:rsid w:val="00037316"/>
    <w:rsid w:val="0004311F"/>
    <w:rsid w:val="00043E2A"/>
    <w:rsid w:val="00044801"/>
    <w:rsid w:val="00044C9F"/>
    <w:rsid w:val="00045345"/>
    <w:rsid w:val="00046132"/>
    <w:rsid w:val="0004624A"/>
    <w:rsid w:val="00047131"/>
    <w:rsid w:val="00047964"/>
    <w:rsid w:val="00050862"/>
    <w:rsid w:val="000510F8"/>
    <w:rsid w:val="00051249"/>
    <w:rsid w:val="00051586"/>
    <w:rsid w:val="00051E9A"/>
    <w:rsid w:val="000528C8"/>
    <w:rsid w:val="00054505"/>
    <w:rsid w:val="000546F2"/>
    <w:rsid w:val="00054868"/>
    <w:rsid w:val="0005500A"/>
    <w:rsid w:val="00056963"/>
    <w:rsid w:val="00056D5A"/>
    <w:rsid w:val="000578AB"/>
    <w:rsid w:val="000600BD"/>
    <w:rsid w:val="00060939"/>
    <w:rsid w:val="00061529"/>
    <w:rsid w:val="0006162C"/>
    <w:rsid w:val="00061B30"/>
    <w:rsid w:val="00063E5B"/>
    <w:rsid w:val="000640EC"/>
    <w:rsid w:val="000642EC"/>
    <w:rsid w:val="00064E0B"/>
    <w:rsid w:val="00064F50"/>
    <w:rsid w:val="00064F79"/>
    <w:rsid w:val="00065B21"/>
    <w:rsid w:val="00065B98"/>
    <w:rsid w:val="00065BC4"/>
    <w:rsid w:val="00065BF8"/>
    <w:rsid w:val="0006691E"/>
    <w:rsid w:val="00066C39"/>
    <w:rsid w:val="000670D4"/>
    <w:rsid w:val="0006711C"/>
    <w:rsid w:val="00067374"/>
    <w:rsid w:val="00070B85"/>
    <w:rsid w:val="000717B3"/>
    <w:rsid w:val="00072B8E"/>
    <w:rsid w:val="00073915"/>
    <w:rsid w:val="00073AB7"/>
    <w:rsid w:val="00073D97"/>
    <w:rsid w:val="000748BE"/>
    <w:rsid w:val="00074E4C"/>
    <w:rsid w:val="00074F2E"/>
    <w:rsid w:val="000766AE"/>
    <w:rsid w:val="000769DD"/>
    <w:rsid w:val="00077F7F"/>
    <w:rsid w:val="00080A98"/>
    <w:rsid w:val="00080B8A"/>
    <w:rsid w:val="00080BF9"/>
    <w:rsid w:val="00081E26"/>
    <w:rsid w:val="00082147"/>
    <w:rsid w:val="0008264C"/>
    <w:rsid w:val="00082F9D"/>
    <w:rsid w:val="0008417C"/>
    <w:rsid w:val="000845D6"/>
    <w:rsid w:val="00085C84"/>
    <w:rsid w:val="00085F36"/>
    <w:rsid w:val="00086890"/>
    <w:rsid w:val="00087CE1"/>
    <w:rsid w:val="000903EC"/>
    <w:rsid w:val="000911AB"/>
    <w:rsid w:val="000925F6"/>
    <w:rsid w:val="00092712"/>
    <w:rsid w:val="00093141"/>
    <w:rsid w:val="00093B08"/>
    <w:rsid w:val="00094363"/>
    <w:rsid w:val="000948CC"/>
    <w:rsid w:val="00094ABA"/>
    <w:rsid w:val="00095AF5"/>
    <w:rsid w:val="00095C0D"/>
    <w:rsid w:val="000970FE"/>
    <w:rsid w:val="000976D3"/>
    <w:rsid w:val="000A1766"/>
    <w:rsid w:val="000A250F"/>
    <w:rsid w:val="000A2539"/>
    <w:rsid w:val="000A31D7"/>
    <w:rsid w:val="000A37CE"/>
    <w:rsid w:val="000A3FC3"/>
    <w:rsid w:val="000A49A7"/>
    <w:rsid w:val="000A5E8C"/>
    <w:rsid w:val="000A6491"/>
    <w:rsid w:val="000A681D"/>
    <w:rsid w:val="000A6A2E"/>
    <w:rsid w:val="000A74A6"/>
    <w:rsid w:val="000A7FB6"/>
    <w:rsid w:val="000B04B2"/>
    <w:rsid w:val="000B05AE"/>
    <w:rsid w:val="000B1BA6"/>
    <w:rsid w:val="000B2B00"/>
    <w:rsid w:val="000B4E6F"/>
    <w:rsid w:val="000B6C99"/>
    <w:rsid w:val="000B7F47"/>
    <w:rsid w:val="000C02B0"/>
    <w:rsid w:val="000C02C3"/>
    <w:rsid w:val="000C0C25"/>
    <w:rsid w:val="000C0FA2"/>
    <w:rsid w:val="000C1888"/>
    <w:rsid w:val="000C195E"/>
    <w:rsid w:val="000C1A06"/>
    <w:rsid w:val="000C2276"/>
    <w:rsid w:val="000C2933"/>
    <w:rsid w:val="000C297A"/>
    <w:rsid w:val="000C38DA"/>
    <w:rsid w:val="000C4E75"/>
    <w:rsid w:val="000C5052"/>
    <w:rsid w:val="000C5483"/>
    <w:rsid w:val="000C7577"/>
    <w:rsid w:val="000C7918"/>
    <w:rsid w:val="000D0532"/>
    <w:rsid w:val="000D0617"/>
    <w:rsid w:val="000D21C9"/>
    <w:rsid w:val="000D2A34"/>
    <w:rsid w:val="000D2B7A"/>
    <w:rsid w:val="000D2E52"/>
    <w:rsid w:val="000D2F50"/>
    <w:rsid w:val="000D46E1"/>
    <w:rsid w:val="000D61DF"/>
    <w:rsid w:val="000D7847"/>
    <w:rsid w:val="000E056F"/>
    <w:rsid w:val="000E06F2"/>
    <w:rsid w:val="000E0E45"/>
    <w:rsid w:val="000E1098"/>
    <w:rsid w:val="000E11BC"/>
    <w:rsid w:val="000E1C75"/>
    <w:rsid w:val="000E30E8"/>
    <w:rsid w:val="000E4721"/>
    <w:rsid w:val="000E4ED4"/>
    <w:rsid w:val="000E4F41"/>
    <w:rsid w:val="000E5D5E"/>
    <w:rsid w:val="000E6993"/>
    <w:rsid w:val="000E6D57"/>
    <w:rsid w:val="000F112A"/>
    <w:rsid w:val="000F17B2"/>
    <w:rsid w:val="000F20C1"/>
    <w:rsid w:val="000F40A2"/>
    <w:rsid w:val="000F410E"/>
    <w:rsid w:val="000F4FA8"/>
    <w:rsid w:val="000F5A27"/>
    <w:rsid w:val="000F7367"/>
    <w:rsid w:val="00100670"/>
    <w:rsid w:val="0010150A"/>
    <w:rsid w:val="001015EC"/>
    <w:rsid w:val="001019C2"/>
    <w:rsid w:val="001029D9"/>
    <w:rsid w:val="001035DA"/>
    <w:rsid w:val="001036DE"/>
    <w:rsid w:val="0010387C"/>
    <w:rsid w:val="001043C8"/>
    <w:rsid w:val="001058A3"/>
    <w:rsid w:val="00107944"/>
    <w:rsid w:val="00110096"/>
    <w:rsid w:val="001102A9"/>
    <w:rsid w:val="00110CC1"/>
    <w:rsid w:val="00111BB0"/>
    <w:rsid w:val="001123B1"/>
    <w:rsid w:val="00112492"/>
    <w:rsid w:val="00113131"/>
    <w:rsid w:val="00113CB0"/>
    <w:rsid w:val="001143A2"/>
    <w:rsid w:val="00114787"/>
    <w:rsid w:val="00115048"/>
    <w:rsid w:val="0011799D"/>
    <w:rsid w:val="00117B65"/>
    <w:rsid w:val="00117D34"/>
    <w:rsid w:val="001203B7"/>
    <w:rsid w:val="0012069D"/>
    <w:rsid w:val="00120BE0"/>
    <w:rsid w:val="00120CB2"/>
    <w:rsid w:val="00120FEA"/>
    <w:rsid w:val="001219EA"/>
    <w:rsid w:val="00123BE3"/>
    <w:rsid w:val="0012477E"/>
    <w:rsid w:val="00124FA1"/>
    <w:rsid w:val="00124FB5"/>
    <w:rsid w:val="001258F8"/>
    <w:rsid w:val="00125B4B"/>
    <w:rsid w:val="00126E8D"/>
    <w:rsid w:val="0012770D"/>
    <w:rsid w:val="00130246"/>
    <w:rsid w:val="001313D6"/>
    <w:rsid w:val="00132059"/>
    <w:rsid w:val="00132B77"/>
    <w:rsid w:val="00132BC1"/>
    <w:rsid w:val="0013348D"/>
    <w:rsid w:val="00134C1A"/>
    <w:rsid w:val="00135A5A"/>
    <w:rsid w:val="00135CEA"/>
    <w:rsid w:val="001371D5"/>
    <w:rsid w:val="0013783F"/>
    <w:rsid w:val="00137B82"/>
    <w:rsid w:val="00137C55"/>
    <w:rsid w:val="001406E1"/>
    <w:rsid w:val="001408E3"/>
    <w:rsid w:val="001408F5"/>
    <w:rsid w:val="001422D7"/>
    <w:rsid w:val="00142643"/>
    <w:rsid w:val="0014290F"/>
    <w:rsid w:val="001439E1"/>
    <w:rsid w:val="00146B31"/>
    <w:rsid w:val="00146B44"/>
    <w:rsid w:val="00146C54"/>
    <w:rsid w:val="00146EC2"/>
    <w:rsid w:val="00147637"/>
    <w:rsid w:val="0015300D"/>
    <w:rsid w:val="00153D08"/>
    <w:rsid w:val="00155192"/>
    <w:rsid w:val="00155309"/>
    <w:rsid w:val="001560D6"/>
    <w:rsid w:val="00157EB8"/>
    <w:rsid w:val="00160AA1"/>
    <w:rsid w:val="00160D00"/>
    <w:rsid w:val="00160DAA"/>
    <w:rsid w:val="00161BDF"/>
    <w:rsid w:val="00161C8A"/>
    <w:rsid w:val="001628C7"/>
    <w:rsid w:val="001633AA"/>
    <w:rsid w:val="00163849"/>
    <w:rsid w:val="00164B8F"/>
    <w:rsid w:val="00165137"/>
    <w:rsid w:val="00165451"/>
    <w:rsid w:val="001662F7"/>
    <w:rsid w:val="00166D0D"/>
    <w:rsid w:val="00166FB6"/>
    <w:rsid w:val="0016754E"/>
    <w:rsid w:val="00171718"/>
    <w:rsid w:val="001720C6"/>
    <w:rsid w:val="001723A1"/>
    <w:rsid w:val="0017281C"/>
    <w:rsid w:val="00172CC3"/>
    <w:rsid w:val="00173529"/>
    <w:rsid w:val="001758FD"/>
    <w:rsid w:val="00176883"/>
    <w:rsid w:val="0017690B"/>
    <w:rsid w:val="00176E80"/>
    <w:rsid w:val="00176FE4"/>
    <w:rsid w:val="00177867"/>
    <w:rsid w:val="0018043F"/>
    <w:rsid w:val="00180E93"/>
    <w:rsid w:val="00181E51"/>
    <w:rsid w:val="001832FC"/>
    <w:rsid w:val="0018596A"/>
    <w:rsid w:val="00186FC3"/>
    <w:rsid w:val="00186FC8"/>
    <w:rsid w:val="00186FDA"/>
    <w:rsid w:val="001871EB"/>
    <w:rsid w:val="00187393"/>
    <w:rsid w:val="001874C9"/>
    <w:rsid w:val="00187770"/>
    <w:rsid w:val="00187A64"/>
    <w:rsid w:val="00191464"/>
    <w:rsid w:val="001917C7"/>
    <w:rsid w:val="00191832"/>
    <w:rsid w:val="00191B2F"/>
    <w:rsid w:val="001936B1"/>
    <w:rsid w:val="00193BEF"/>
    <w:rsid w:val="00193E7B"/>
    <w:rsid w:val="0019506D"/>
    <w:rsid w:val="00195930"/>
    <w:rsid w:val="001979CF"/>
    <w:rsid w:val="00197C03"/>
    <w:rsid w:val="001A08D0"/>
    <w:rsid w:val="001A1318"/>
    <w:rsid w:val="001A143A"/>
    <w:rsid w:val="001A2993"/>
    <w:rsid w:val="001A2E80"/>
    <w:rsid w:val="001A6C6C"/>
    <w:rsid w:val="001B06E1"/>
    <w:rsid w:val="001B0DCD"/>
    <w:rsid w:val="001B1228"/>
    <w:rsid w:val="001B1A3B"/>
    <w:rsid w:val="001B2040"/>
    <w:rsid w:val="001B236E"/>
    <w:rsid w:val="001B291B"/>
    <w:rsid w:val="001B6FDD"/>
    <w:rsid w:val="001B71B9"/>
    <w:rsid w:val="001C04CE"/>
    <w:rsid w:val="001C179E"/>
    <w:rsid w:val="001C1E36"/>
    <w:rsid w:val="001C2146"/>
    <w:rsid w:val="001C30D3"/>
    <w:rsid w:val="001C397B"/>
    <w:rsid w:val="001C4CE3"/>
    <w:rsid w:val="001C540A"/>
    <w:rsid w:val="001C5586"/>
    <w:rsid w:val="001C60BD"/>
    <w:rsid w:val="001C6696"/>
    <w:rsid w:val="001C6E9A"/>
    <w:rsid w:val="001C7365"/>
    <w:rsid w:val="001C76C9"/>
    <w:rsid w:val="001D0625"/>
    <w:rsid w:val="001D12F2"/>
    <w:rsid w:val="001D1397"/>
    <w:rsid w:val="001D2391"/>
    <w:rsid w:val="001D276C"/>
    <w:rsid w:val="001D3397"/>
    <w:rsid w:val="001D33F1"/>
    <w:rsid w:val="001D3CAD"/>
    <w:rsid w:val="001D5C7F"/>
    <w:rsid w:val="001D661A"/>
    <w:rsid w:val="001E0794"/>
    <w:rsid w:val="001E37AA"/>
    <w:rsid w:val="001E392E"/>
    <w:rsid w:val="001E3C74"/>
    <w:rsid w:val="001E3D36"/>
    <w:rsid w:val="001E41D2"/>
    <w:rsid w:val="001E59A2"/>
    <w:rsid w:val="001E602A"/>
    <w:rsid w:val="001E6208"/>
    <w:rsid w:val="001E7274"/>
    <w:rsid w:val="001F01A4"/>
    <w:rsid w:val="001F0A31"/>
    <w:rsid w:val="001F18A2"/>
    <w:rsid w:val="001F238F"/>
    <w:rsid w:val="001F24AB"/>
    <w:rsid w:val="001F352C"/>
    <w:rsid w:val="001F38FE"/>
    <w:rsid w:val="001F3EFD"/>
    <w:rsid w:val="001F4BBF"/>
    <w:rsid w:val="001F5046"/>
    <w:rsid w:val="001F51F2"/>
    <w:rsid w:val="001F524C"/>
    <w:rsid w:val="001F5729"/>
    <w:rsid w:val="001F6513"/>
    <w:rsid w:val="001F6F10"/>
    <w:rsid w:val="001F7C2B"/>
    <w:rsid w:val="00200342"/>
    <w:rsid w:val="00200CD5"/>
    <w:rsid w:val="00202154"/>
    <w:rsid w:val="002041D2"/>
    <w:rsid w:val="00204C54"/>
    <w:rsid w:val="002051DA"/>
    <w:rsid w:val="0020568C"/>
    <w:rsid w:val="0020638F"/>
    <w:rsid w:val="0020692A"/>
    <w:rsid w:val="00207C61"/>
    <w:rsid w:val="00210EFD"/>
    <w:rsid w:val="0021160D"/>
    <w:rsid w:val="0021191E"/>
    <w:rsid w:val="00211A6E"/>
    <w:rsid w:val="002122C0"/>
    <w:rsid w:val="002127AB"/>
    <w:rsid w:val="00212C2F"/>
    <w:rsid w:val="0021369C"/>
    <w:rsid w:val="002141FF"/>
    <w:rsid w:val="0021516D"/>
    <w:rsid w:val="00215427"/>
    <w:rsid w:val="002161B3"/>
    <w:rsid w:val="002207A7"/>
    <w:rsid w:val="002207BB"/>
    <w:rsid w:val="002208CA"/>
    <w:rsid w:val="00221673"/>
    <w:rsid w:val="0022273E"/>
    <w:rsid w:val="002228FC"/>
    <w:rsid w:val="00222BA8"/>
    <w:rsid w:val="00222BC7"/>
    <w:rsid w:val="00222F64"/>
    <w:rsid w:val="00223683"/>
    <w:rsid w:val="002251D6"/>
    <w:rsid w:val="002255C2"/>
    <w:rsid w:val="002257B1"/>
    <w:rsid w:val="00226D73"/>
    <w:rsid w:val="0022773C"/>
    <w:rsid w:val="00230B1C"/>
    <w:rsid w:val="00231A0B"/>
    <w:rsid w:val="002325D6"/>
    <w:rsid w:val="00232B33"/>
    <w:rsid w:val="0023334A"/>
    <w:rsid w:val="0023338D"/>
    <w:rsid w:val="002336F8"/>
    <w:rsid w:val="00234540"/>
    <w:rsid w:val="00234A8F"/>
    <w:rsid w:val="002352F6"/>
    <w:rsid w:val="002357C2"/>
    <w:rsid w:val="00235B5A"/>
    <w:rsid w:val="00236CB1"/>
    <w:rsid w:val="0024032A"/>
    <w:rsid w:val="002406F9"/>
    <w:rsid w:val="00240AEC"/>
    <w:rsid w:val="0024189C"/>
    <w:rsid w:val="00241D15"/>
    <w:rsid w:val="00242B18"/>
    <w:rsid w:val="00243444"/>
    <w:rsid w:val="00243995"/>
    <w:rsid w:val="002446F5"/>
    <w:rsid w:val="00244E56"/>
    <w:rsid w:val="00246797"/>
    <w:rsid w:val="00246B61"/>
    <w:rsid w:val="00246DAA"/>
    <w:rsid w:val="00247359"/>
    <w:rsid w:val="002474BA"/>
    <w:rsid w:val="00247579"/>
    <w:rsid w:val="00250363"/>
    <w:rsid w:val="00250458"/>
    <w:rsid w:val="00250749"/>
    <w:rsid w:val="00252575"/>
    <w:rsid w:val="00252F77"/>
    <w:rsid w:val="002544FE"/>
    <w:rsid w:val="002545C3"/>
    <w:rsid w:val="00254D66"/>
    <w:rsid w:val="002553CA"/>
    <w:rsid w:val="00257D28"/>
    <w:rsid w:val="00261319"/>
    <w:rsid w:val="00261471"/>
    <w:rsid w:val="002619ED"/>
    <w:rsid w:val="00261F8E"/>
    <w:rsid w:val="00262256"/>
    <w:rsid w:val="002622C0"/>
    <w:rsid w:val="0026447B"/>
    <w:rsid w:val="0027149F"/>
    <w:rsid w:val="00271B96"/>
    <w:rsid w:val="00272EDC"/>
    <w:rsid w:val="002732F1"/>
    <w:rsid w:val="002734A9"/>
    <w:rsid w:val="00274896"/>
    <w:rsid w:val="0027614D"/>
    <w:rsid w:val="0027632A"/>
    <w:rsid w:val="00277FEC"/>
    <w:rsid w:val="00280744"/>
    <w:rsid w:val="00281BD8"/>
    <w:rsid w:val="00283FFE"/>
    <w:rsid w:val="002845D7"/>
    <w:rsid w:val="0028476D"/>
    <w:rsid w:val="002848B2"/>
    <w:rsid w:val="002857A0"/>
    <w:rsid w:val="00285F1A"/>
    <w:rsid w:val="002866E5"/>
    <w:rsid w:val="00290745"/>
    <w:rsid w:val="002907FD"/>
    <w:rsid w:val="00294214"/>
    <w:rsid w:val="00295589"/>
    <w:rsid w:val="00296B2D"/>
    <w:rsid w:val="00296F86"/>
    <w:rsid w:val="002A1E01"/>
    <w:rsid w:val="002A2371"/>
    <w:rsid w:val="002A3F3A"/>
    <w:rsid w:val="002A4541"/>
    <w:rsid w:val="002A5C09"/>
    <w:rsid w:val="002A61FC"/>
    <w:rsid w:val="002A68A0"/>
    <w:rsid w:val="002A69B2"/>
    <w:rsid w:val="002A7D55"/>
    <w:rsid w:val="002B10E6"/>
    <w:rsid w:val="002B1BD1"/>
    <w:rsid w:val="002B2DA6"/>
    <w:rsid w:val="002B4074"/>
    <w:rsid w:val="002B438F"/>
    <w:rsid w:val="002B4A3E"/>
    <w:rsid w:val="002B5167"/>
    <w:rsid w:val="002B5823"/>
    <w:rsid w:val="002B5C84"/>
    <w:rsid w:val="002B765E"/>
    <w:rsid w:val="002B767C"/>
    <w:rsid w:val="002C073A"/>
    <w:rsid w:val="002C1185"/>
    <w:rsid w:val="002C271B"/>
    <w:rsid w:val="002C3559"/>
    <w:rsid w:val="002C3569"/>
    <w:rsid w:val="002C4CE8"/>
    <w:rsid w:val="002C59DE"/>
    <w:rsid w:val="002C6A3C"/>
    <w:rsid w:val="002C6F56"/>
    <w:rsid w:val="002C7533"/>
    <w:rsid w:val="002C7944"/>
    <w:rsid w:val="002C7E5D"/>
    <w:rsid w:val="002C7ED9"/>
    <w:rsid w:val="002D00F0"/>
    <w:rsid w:val="002D0ECC"/>
    <w:rsid w:val="002D0FD8"/>
    <w:rsid w:val="002D0FE9"/>
    <w:rsid w:val="002D134D"/>
    <w:rsid w:val="002D1815"/>
    <w:rsid w:val="002D19F6"/>
    <w:rsid w:val="002D1F1D"/>
    <w:rsid w:val="002D2075"/>
    <w:rsid w:val="002D21A0"/>
    <w:rsid w:val="002D2A59"/>
    <w:rsid w:val="002D2CA4"/>
    <w:rsid w:val="002D2E5D"/>
    <w:rsid w:val="002D4F6D"/>
    <w:rsid w:val="002D5971"/>
    <w:rsid w:val="002D6D29"/>
    <w:rsid w:val="002D6E09"/>
    <w:rsid w:val="002D787D"/>
    <w:rsid w:val="002D7A30"/>
    <w:rsid w:val="002E1666"/>
    <w:rsid w:val="002E193C"/>
    <w:rsid w:val="002E2E5A"/>
    <w:rsid w:val="002E34C0"/>
    <w:rsid w:val="002E4BF9"/>
    <w:rsid w:val="002E5291"/>
    <w:rsid w:val="002E6574"/>
    <w:rsid w:val="002E6594"/>
    <w:rsid w:val="002F06B0"/>
    <w:rsid w:val="002F1BB9"/>
    <w:rsid w:val="002F1E7E"/>
    <w:rsid w:val="002F1FFC"/>
    <w:rsid w:val="002F38EA"/>
    <w:rsid w:val="002F3A6A"/>
    <w:rsid w:val="002F45AD"/>
    <w:rsid w:val="002F559C"/>
    <w:rsid w:val="002F5C9B"/>
    <w:rsid w:val="002F6043"/>
    <w:rsid w:val="002F635D"/>
    <w:rsid w:val="00300328"/>
    <w:rsid w:val="00300565"/>
    <w:rsid w:val="00301E87"/>
    <w:rsid w:val="0030370F"/>
    <w:rsid w:val="0030465E"/>
    <w:rsid w:val="003063BF"/>
    <w:rsid w:val="00307AFC"/>
    <w:rsid w:val="0031150D"/>
    <w:rsid w:val="00311C2D"/>
    <w:rsid w:val="00312A5A"/>
    <w:rsid w:val="00313DA5"/>
    <w:rsid w:val="00313EEC"/>
    <w:rsid w:val="0031404F"/>
    <w:rsid w:val="0031499E"/>
    <w:rsid w:val="00315A2F"/>
    <w:rsid w:val="00315DDD"/>
    <w:rsid w:val="00316050"/>
    <w:rsid w:val="0031612B"/>
    <w:rsid w:val="003165A7"/>
    <w:rsid w:val="0031688E"/>
    <w:rsid w:val="00317530"/>
    <w:rsid w:val="00320BDF"/>
    <w:rsid w:val="00320E5D"/>
    <w:rsid w:val="00322A76"/>
    <w:rsid w:val="00322F17"/>
    <w:rsid w:val="00323C89"/>
    <w:rsid w:val="00324482"/>
    <w:rsid w:val="00324E43"/>
    <w:rsid w:val="0032527F"/>
    <w:rsid w:val="003258EA"/>
    <w:rsid w:val="00327BA4"/>
    <w:rsid w:val="00330D89"/>
    <w:rsid w:val="003312CB"/>
    <w:rsid w:val="00331563"/>
    <w:rsid w:val="00332197"/>
    <w:rsid w:val="00332521"/>
    <w:rsid w:val="00335575"/>
    <w:rsid w:val="0033675D"/>
    <w:rsid w:val="0034031E"/>
    <w:rsid w:val="00341090"/>
    <w:rsid w:val="003418A6"/>
    <w:rsid w:val="00341ED6"/>
    <w:rsid w:val="0034276C"/>
    <w:rsid w:val="00342B25"/>
    <w:rsid w:val="00343DDC"/>
    <w:rsid w:val="003448DF"/>
    <w:rsid w:val="00344AE9"/>
    <w:rsid w:val="00345570"/>
    <w:rsid w:val="00345600"/>
    <w:rsid w:val="003459E2"/>
    <w:rsid w:val="00351B8E"/>
    <w:rsid w:val="00353247"/>
    <w:rsid w:val="00353C11"/>
    <w:rsid w:val="0035411C"/>
    <w:rsid w:val="00355A79"/>
    <w:rsid w:val="003576C5"/>
    <w:rsid w:val="0036025C"/>
    <w:rsid w:val="00360509"/>
    <w:rsid w:val="00360797"/>
    <w:rsid w:val="00360806"/>
    <w:rsid w:val="00360F34"/>
    <w:rsid w:val="00361922"/>
    <w:rsid w:val="003622BD"/>
    <w:rsid w:val="00362555"/>
    <w:rsid w:val="00362D7D"/>
    <w:rsid w:val="00363017"/>
    <w:rsid w:val="0036396C"/>
    <w:rsid w:val="003646D8"/>
    <w:rsid w:val="0036567A"/>
    <w:rsid w:val="00366BE6"/>
    <w:rsid w:val="00371213"/>
    <w:rsid w:val="00371395"/>
    <w:rsid w:val="0037271F"/>
    <w:rsid w:val="00373390"/>
    <w:rsid w:val="003733CD"/>
    <w:rsid w:val="003737A8"/>
    <w:rsid w:val="003737EC"/>
    <w:rsid w:val="00373B27"/>
    <w:rsid w:val="0037517B"/>
    <w:rsid w:val="00375929"/>
    <w:rsid w:val="00376F97"/>
    <w:rsid w:val="00377138"/>
    <w:rsid w:val="0037748E"/>
    <w:rsid w:val="003779B6"/>
    <w:rsid w:val="003826DD"/>
    <w:rsid w:val="00382BFE"/>
    <w:rsid w:val="00383545"/>
    <w:rsid w:val="0038398E"/>
    <w:rsid w:val="00385B7B"/>
    <w:rsid w:val="003902AC"/>
    <w:rsid w:val="00390427"/>
    <w:rsid w:val="00390C00"/>
    <w:rsid w:val="00390E44"/>
    <w:rsid w:val="003910E7"/>
    <w:rsid w:val="00391981"/>
    <w:rsid w:val="00391A17"/>
    <w:rsid w:val="003943DD"/>
    <w:rsid w:val="00395F4F"/>
    <w:rsid w:val="00396E39"/>
    <w:rsid w:val="00396E67"/>
    <w:rsid w:val="00396E82"/>
    <w:rsid w:val="003974E2"/>
    <w:rsid w:val="003977E1"/>
    <w:rsid w:val="003978FE"/>
    <w:rsid w:val="003A0D84"/>
    <w:rsid w:val="003A23E7"/>
    <w:rsid w:val="003A3353"/>
    <w:rsid w:val="003A3556"/>
    <w:rsid w:val="003A4516"/>
    <w:rsid w:val="003A47B0"/>
    <w:rsid w:val="003A5E9D"/>
    <w:rsid w:val="003B0521"/>
    <w:rsid w:val="003B08FC"/>
    <w:rsid w:val="003B19E1"/>
    <w:rsid w:val="003B1C88"/>
    <w:rsid w:val="003B24D6"/>
    <w:rsid w:val="003B3E6C"/>
    <w:rsid w:val="003B4018"/>
    <w:rsid w:val="003B4265"/>
    <w:rsid w:val="003B6AB7"/>
    <w:rsid w:val="003B6B5F"/>
    <w:rsid w:val="003B6C28"/>
    <w:rsid w:val="003B71FF"/>
    <w:rsid w:val="003C04C1"/>
    <w:rsid w:val="003C0993"/>
    <w:rsid w:val="003C0B1D"/>
    <w:rsid w:val="003C1B5E"/>
    <w:rsid w:val="003C1C59"/>
    <w:rsid w:val="003C2BE1"/>
    <w:rsid w:val="003C30B9"/>
    <w:rsid w:val="003C5061"/>
    <w:rsid w:val="003C50D8"/>
    <w:rsid w:val="003C53A4"/>
    <w:rsid w:val="003C5C36"/>
    <w:rsid w:val="003C6CB4"/>
    <w:rsid w:val="003C7273"/>
    <w:rsid w:val="003C7627"/>
    <w:rsid w:val="003D0451"/>
    <w:rsid w:val="003D0A85"/>
    <w:rsid w:val="003D0FE1"/>
    <w:rsid w:val="003D149C"/>
    <w:rsid w:val="003D2B86"/>
    <w:rsid w:val="003D3A25"/>
    <w:rsid w:val="003D3C5E"/>
    <w:rsid w:val="003D4025"/>
    <w:rsid w:val="003D7F3C"/>
    <w:rsid w:val="003E042E"/>
    <w:rsid w:val="003E15A6"/>
    <w:rsid w:val="003E45B9"/>
    <w:rsid w:val="003E484B"/>
    <w:rsid w:val="003E5DB4"/>
    <w:rsid w:val="003E5E17"/>
    <w:rsid w:val="003E68D1"/>
    <w:rsid w:val="003E6F09"/>
    <w:rsid w:val="003F0700"/>
    <w:rsid w:val="003F11F2"/>
    <w:rsid w:val="003F15E9"/>
    <w:rsid w:val="003F1EDC"/>
    <w:rsid w:val="003F3021"/>
    <w:rsid w:val="003F3A1E"/>
    <w:rsid w:val="003F3E7D"/>
    <w:rsid w:val="003F436F"/>
    <w:rsid w:val="003F4555"/>
    <w:rsid w:val="003F605E"/>
    <w:rsid w:val="003F695E"/>
    <w:rsid w:val="003F6E05"/>
    <w:rsid w:val="003F7227"/>
    <w:rsid w:val="003F72CA"/>
    <w:rsid w:val="00401286"/>
    <w:rsid w:val="0040389F"/>
    <w:rsid w:val="00404971"/>
    <w:rsid w:val="004055B5"/>
    <w:rsid w:val="00406391"/>
    <w:rsid w:val="00406C83"/>
    <w:rsid w:val="00410955"/>
    <w:rsid w:val="00410F9A"/>
    <w:rsid w:val="004110FF"/>
    <w:rsid w:val="004113BC"/>
    <w:rsid w:val="00411A21"/>
    <w:rsid w:val="0041204B"/>
    <w:rsid w:val="0041359A"/>
    <w:rsid w:val="00414718"/>
    <w:rsid w:val="00416D38"/>
    <w:rsid w:val="00417885"/>
    <w:rsid w:val="00417CBF"/>
    <w:rsid w:val="004200BD"/>
    <w:rsid w:val="004207C6"/>
    <w:rsid w:val="00420F8D"/>
    <w:rsid w:val="004221B0"/>
    <w:rsid w:val="0042356D"/>
    <w:rsid w:val="0042458B"/>
    <w:rsid w:val="00425FCC"/>
    <w:rsid w:val="004260CB"/>
    <w:rsid w:val="00427293"/>
    <w:rsid w:val="00427D2F"/>
    <w:rsid w:val="00427FC6"/>
    <w:rsid w:val="00430289"/>
    <w:rsid w:val="00430840"/>
    <w:rsid w:val="00430AEE"/>
    <w:rsid w:val="00430BC6"/>
    <w:rsid w:val="00431142"/>
    <w:rsid w:val="0043158C"/>
    <w:rsid w:val="00431B7C"/>
    <w:rsid w:val="0043203C"/>
    <w:rsid w:val="004324E5"/>
    <w:rsid w:val="00433776"/>
    <w:rsid w:val="004349FD"/>
    <w:rsid w:val="00435143"/>
    <w:rsid w:val="00435777"/>
    <w:rsid w:val="00436AD4"/>
    <w:rsid w:val="0043739D"/>
    <w:rsid w:val="0043779F"/>
    <w:rsid w:val="00437FF5"/>
    <w:rsid w:val="00440999"/>
    <w:rsid w:val="00440B84"/>
    <w:rsid w:val="004415F9"/>
    <w:rsid w:val="0044308C"/>
    <w:rsid w:val="004447F4"/>
    <w:rsid w:val="004448D5"/>
    <w:rsid w:val="004463B8"/>
    <w:rsid w:val="00446824"/>
    <w:rsid w:val="00447AEB"/>
    <w:rsid w:val="0045019C"/>
    <w:rsid w:val="0045159E"/>
    <w:rsid w:val="004554FB"/>
    <w:rsid w:val="00455A91"/>
    <w:rsid w:val="004608F0"/>
    <w:rsid w:val="00461505"/>
    <w:rsid w:val="00462258"/>
    <w:rsid w:val="004623CB"/>
    <w:rsid w:val="0046262D"/>
    <w:rsid w:val="00462B23"/>
    <w:rsid w:val="00462E93"/>
    <w:rsid w:val="004637FD"/>
    <w:rsid w:val="00465026"/>
    <w:rsid w:val="0046581E"/>
    <w:rsid w:val="00465DA8"/>
    <w:rsid w:val="0046726C"/>
    <w:rsid w:val="0046773E"/>
    <w:rsid w:val="00467E02"/>
    <w:rsid w:val="00470DCE"/>
    <w:rsid w:val="00470F39"/>
    <w:rsid w:val="0047153C"/>
    <w:rsid w:val="0047167E"/>
    <w:rsid w:val="00472484"/>
    <w:rsid w:val="0047313E"/>
    <w:rsid w:val="0047324E"/>
    <w:rsid w:val="004735B2"/>
    <w:rsid w:val="00473CA6"/>
    <w:rsid w:val="00476213"/>
    <w:rsid w:val="004767CB"/>
    <w:rsid w:val="004801D6"/>
    <w:rsid w:val="004806A0"/>
    <w:rsid w:val="00480A5F"/>
    <w:rsid w:val="00480F46"/>
    <w:rsid w:val="004815AB"/>
    <w:rsid w:val="0048173F"/>
    <w:rsid w:val="00481AE5"/>
    <w:rsid w:val="004827FC"/>
    <w:rsid w:val="00482D4F"/>
    <w:rsid w:val="004837EE"/>
    <w:rsid w:val="00483AB0"/>
    <w:rsid w:val="004848B6"/>
    <w:rsid w:val="00484EC9"/>
    <w:rsid w:val="00484F7C"/>
    <w:rsid w:val="00485AA9"/>
    <w:rsid w:val="00486007"/>
    <w:rsid w:val="0048690E"/>
    <w:rsid w:val="00487C80"/>
    <w:rsid w:val="00487FDD"/>
    <w:rsid w:val="00491256"/>
    <w:rsid w:val="004924C5"/>
    <w:rsid w:val="004925E1"/>
    <w:rsid w:val="004931F0"/>
    <w:rsid w:val="00493291"/>
    <w:rsid w:val="0049485C"/>
    <w:rsid w:val="00495C03"/>
    <w:rsid w:val="00496385"/>
    <w:rsid w:val="004A09DF"/>
    <w:rsid w:val="004A0BF6"/>
    <w:rsid w:val="004A101A"/>
    <w:rsid w:val="004A108A"/>
    <w:rsid w:val="004A10EF"/>
    <w:rsid w:val="004A1C92"/>
    <w:rsid w:val="004A1E4D"/>
    <w:rsid w:val="004A36F1"/>
    <w:rsid w:val="004A59F9"/>
    <w:rsid w:val="004B115A"/>
    <w:rsid w:val="004B1288"/>
    <w:rsid w:val="004B2B18"/>
    <w:rsid w:val="004B2C6E"/>
    <w:rsid w:val="004B4054"/>
    <w:rsid w:val="004B40F5"/>
    <w:rsid w:val="004B569A"/>
    <w:rsid w:val="004B7532"/>
    <w:rsid w:val="004B78EA"/>
    <w:rsid w:val="004C03F8"/>
    <w:rsid w:val="004C2C64"/>
    <w:rsid w:val="004C2F14"/>
    <w:rsid w:val="004C393C"/>
    <w:rsid w:val="004C3C4D"/>
    <w:rsid w:val="004C3CD2"/>
    <w:rsid w:val="004C3DF4"/>
    <w:rsid w:val="004C47EF"/>
    <w:rsid w:val="004C5CB7"/>
    <w:rsid w:val="004C7F08"/>
    <w:rsid w:val="004D0004"/>
    <w:rsid w:val="004D01A5"/>
    <w:rsid w:val="004D0B46"/>
    <w:rsid w:val="004D1C95"/>
    <w:rsid w:val="004D2596"/>
    <w:rsid w:val="004D38DC"/>
    <w:rsid w:val="004D4404"/>
    <w:rsid w:val="004D447A"/>
    <w:rsid w:val="004D4575"/>
    <w:rsid w:val="004D5339"/>
    <w:rsid w:val="004D5AB4"/>
    <w:rsid w:val="004E072A"/>
    <w:rsid w:val="004E17DA"/>
    <w:rsid w:val="004E4332"/>
    <w:rsid w:val="004E449F"/>
    <w:rsid w:val="004E4A87"/>
    <w:rsid w:val="004E4DBF"/>
    <w:rsid w:val="004E5611"/>
    <w:rsid w:val="004E572A"/>
    <w:rsid w:val="004E5DA2"/>
    <w:rsid w:val="004E673F"/>
    <w:rsid w:val="004E70F7"/>
    <w:rsid w:val="004E738B"/>
    <w:rsid w:val="004F1612"/>
    <w:rsid w:val="004F17FF"/>
    <w:rsid w:val="004F1A3C"/>
    <w:rsid w:val="004F392D"/>
    <w:rsid w:val="004F3EB0"/>
    <w:rsid w:val="004F3FEA"/>
    <w:rsid w:val="004F464D"/>
    <w:rsid w:val="004F53DB"/>
    <w:rsid w:val="004F5689"/>
    <w:rsid w:val="004F6E5F"/>
    <w:rsid w:val="004F70E1"/>
    <w:rsid w:val="00500083"/>
    <w:rsid w:val="0050114E"/>
    <w:rsid w:val="0050177D"/>
    <w:rsid w:val="0050220F"/>
    <w:rsid w:val="00502C7D"/>
    <w:rsid w:val="005031B1"/>
    <w:rsid w:val="005033C7"/>
    <w:rsid w:val="005037A5"/>
    <w:rsid w:val="00503FB4"/>
    <w:rsid w:val="00504997"/>
    <w:rsid w:val="005051C5"/>
    <w:rsid w:val="00505D2D"/>
    <w:rsid w:val="0051138D"/>
    <w:rsid w:val="0051268E"/>
    <w:rsid w:val="005127DC"/>
    <w:rsid w:val="00512A88"/>
    <w:rsid w:val="00513F3B"/>
    <w:rsid w:val="0051544C"/>
    <w:rsid w:val="00516489"/>
    <w:rsid w:val="0051681E"/>
    <w:rsid w:val="0051759A"/>
    <w:rsid w:val="00517B2A"/>
    <w:rsid w:val="00517C50"/>
    <w:rsid w:val="005202E5"/>
    <w:rsid w:val="0052091A"/>
    <w:rsid w:val="005214BE"/>
    <w:rsid w:val="00522411"/>
    <w:rsid w:val="00522500"/>
    <w:rsid w:val="005228FA"/>
    <w:rsid w:val="00522FCB"/>
    <w:rsid w:val="005234D4"/>
    <w:rsid w:val="005235DC"/>
    <w:rsid w:val="0052405D"/>
    <w:rsid w:val="00524210"/>
    <w:rsid w:val="005247CC"/>
    <w:rsid w:val="0052570E"/>
    <w:rsid w:val="00525D3A"/>
    <w:rsid w:val="00527018"/>
    <w:rsid w:val="0052726B"/>
    <w:rsid w:val="00530A87"/>
    <w:rsid w:val="00530C07"/>
    <w:rsid w:val="0053441F"/>
    <w:rsid w:val="00534DA7"/>
    <w:rsid w:val="00534DCF"/>
    <w:rsid w:val="0053521F"/>
    <w:rsid w:val="00535782"/>
    <w:rsid w:val="00535796"/>
    <w:rsid w:val="00536374"/>
    <w:rsid w:val="0053646B"/>
    <w:rsid w:val="005368E8"/>
    <w:rsid w:val="00536B1F"/>
    <w:rsid w:val="00537D19"/>
    <w:rsid w:val="00537F54"/>
    <w:rsid w:val="00541D8C"/>
    <w:rsid w:val="005425E9"/>
    <w:rsid w:val="00542ED8"/>
    <w:rsid w:val="005433A3"/>
    <w:rsid w:val="00543BB8"/>
    <w:rsid w:val="00544B02"/>
    <w:rsid w:val="005456C9"/>
    <w:rsid w:val="00545B73"/>
    <w:rsid w:val="005461ED"/>
    <w:rsid w:val="00546DC4"/>
    <w:rsid w:val="00547F3F"/>
    <w:rsid w:val="0055041B"/>
    <w:rsid w:val="0055082F"/>
    <w:rsid w:val="005509C6"/>
    <w:rsid w:val="00550D82"/>
    <w:rsid w:val="00550D9A"/>
    <w:rsid w:val="00550DD3"/>
    <w:rsid w:val="00551CAF"/>
    <w:rsid w:val="00551DA3"/>
    <w:rsid w:val="00553338"/>
    <w:rsid w:val="00554D7C"/>
    <w:rsid w:val="00554FF0"/>
    <w:rsid w:val="0055526A"/>
    <w:rsid w:val="00555EA1"/>
    <w:rsid w:val="00556642"/>
    <w:rsid w:val="00556B7E"/>
    <w:rsid w:val="0055726B"/>
    <w:rsid w:val="00557594"/>
    <w:rsid w:val="00557F67"/>
    <w:rsid w:val="0056091F"/>
    <w:rsid w:val="00560A78"/>
    <w:rsid w:val="0056105E"/>
    <w:rsid w:val="0056156A"/>
    <w:rsid w:val="005620B4"/>
    <w:rsid w:val="00562860"/>
    <w:rsid w:val="00562EE2"/>
    <w:rsid w:val="005642DA"/>
    <w:rsid w:val="00564599"/>
    <w:rsid w:val="00564EF7"/>
    <w:rsid w:val="00565B35"/>
    <w:rsid w:val="005661D1"/>
    <w:rsid w:val="00566F0E"/>
    <w:rsid w:val="005678BD"/>
    <w:rsid w:val="00567E11"/>
    <w:rsid w:val="005704A6"/>
    <w:rsid w:val="00571016"/>
    <w:rsid w:val="0057114E"/>
    <w:rsid w:val="005716A9"/>
    <w:rsid w:val="00571CD5"/>
    <w:rsid w:val="00572E15"/>
    <w:rsid w:val="00573477"/>
    <w:rsid w:val="005753C6"/>
    <w:rsid w:val="0057599A"/>
    <w:rsid w:val="00576436"/>
    <w:rsid w:val="00576530"/>
    <w:rsid w:val="005767A7"/>
    <w:rsid w:val="00576BF6"/>
    <w:rsid w:val="00577990"/>
    <w:rsid w:val="00580159"/>
    <w:rsid w:val="0058065F"/>
    <w:rsid w:val="005806C7"/>
    <w:rsid w:val="005807A6"/>
    <w:rsid w:val="00580985"/>
    <w:rsid w:val="00580C8D"/>
    <w:rsid w:val="00582593"/>
    <w:rsid w:val="005843D9"/>
    <w:rsid w:val="00585082"/>
    <w:rsid w:val="00585DFE"/>
    <w:rsid w:val="005866FD"/>
    <w:rsid w:val="0059128D"/>
    <w:rsid w:val="0059232D"/>
    <w:rsid w:val="00592F87"/>
    <w:rsid w:val="005934AA"/>
    <w:rsid w:val="00593BE6"/>
    <w:rsid w:val="00595AD8"/>
    <w:rsid w:val="00595ADD"/>
    <w:rsid w:val="00596862"/>
    <w:rsid w:val="005A07CE"/>
    <w:rsid w:val="005A0BE3"/>
    <w:rsid w:val="005A11A0"/>
    <w:rsid w:val="005A2669"/>
    <w:rsid w:val="005A2C00"/>
    <w:rsid w:val="005A3850"/>
    <w:rsid w:val="005A3F89"/>
    <w:rsid w:val="005A5106"/>
    <w:rsid w:val="005A6C16"/>
    <w:rsid w:val="005B21C3"/>
    <w:rsid w:val="005B2282"/>
    <w:rsid w:val="005B28C4"/>
    <w:rsid w:val="005B29BB"/>
    <w:rsid w:val="005B4023"/>
    <w:rsid w:val="005B4886"/>
    <w:rsid w:val="005B49E3"/>
    <w:rsid w:val="005B4B3E"/>
    <w:rsid w:val="005B4F0C"/>
    <w:rsid w:val="005B506D"/>
    <w:rsid w:val="005B5DC3"/>
    <w:rsid w:val="005B5F7D"/>
    <w:rsid w:val="005B6396"/>
    <w:rsid w:val="005B6A32"/>
    <w:rsid w:val="005B72EC"/>
    <w:rsid w:val="005C0326"/>
    <w:rsid w:val="005C0A93"/>
    <w:rsid w:val="005C0CAF"/>
    <w:rsid w:val="005C1294"/>
    <w:rsid w:val="005C21F4"/>
    <w:rsid w:val="005C34F2"/>
    <w:rsid w:val="005C4461"/>
    <w:rsid w:val="005C4B0E"/>
    <w:rsid w:val="005C5068"/>
    <w:rsid w:val="005C50AC"/>
    <w:rsid w:val="005C65EB"/>
    <w:rsid w:val="005C7CFC"/>
    <w:rsid w:val="005D0295"/>
    <w:rsid w:val="005D15D4"/>
    <w:rsid w:val="005D1741"/>
    <w:rsid w:val="005D3278"/>
    <w:rsid w:val="005D377C"/>
    <w:rsid w:val="005D3BB8"/>
    <w:rsid w:val="005D4A3D"/>
    <w:rsid w:val="005D5737"/>
    <w:rsid w:val="005D6254"/>
    <w:rsid w:val="005D66BD"/>
    <w:rsid w:val="005D72B1"/>
    <w:rsid w:val="005D7498"/>
    <w:rsid w:val="005D7D71"/>
    <w:rsid w:val="005D7FAE"/>
    <w:rsid w:val="005E06DE"/>
    <w:rsid w:val="005E143D"/>
    <w:rsid w:val="005E283D"/>
    <w:rsid w:val="005E3471"/>
    <w:rsid w:val="005E34D9"/>
    <w:rsid w:val="005E39BE"/>
    <w:rsid w:val="005E4F29"/>
    <w:rsid w:val="005E553D"/>
    <w:rsid w:val="005E596D"/>
    <w:rsid w:val="005E5D5F"/>
    <w:rsid w:val="005E613E"/>
    <w:rsid w:val="005F04AA"/>
    <w:rsid w:val="005F06F7"/>
    <w:rsid w:val="005F0A50"/>
    <w:rsid w:val="005F1192"/>
    <w:rsid w:val="005F123C"/>
    <w:rsid w:val="005F1D1E"/>
    <w:rsid w:val="005F22AD"/>
    <w:rsid w:val="005F255F"/>
    <w:rsid w:val="005F2C44"/>
    <w:rsid w:val="005F403E"/>
    <w:rsid w:val="005F4392"/>
    <w:rsid w:val="005F5021"/>
    <w:rsid w:val="005F6394"/>
    <w:rsid w:val="005F6E65"/>
    <w:rsid w:val="005F7CBA"/>
    <w:rsid w:val="0060023E"/>
    <w:rsid w:val="006009E1"/>
    <w:rsid w:val="00601C14"/>
    <w:rsid w:val="0060299A"/>
    <w:rsid w:val="00603A47"/>
    <w:rsid w:val="00603F86"/>
    <w:rsid w:val="006040A4"/>
    <w:rsid w:val="006042D7"/>
    <w:rsid w:val="00605282"/>
    <w:rsid w:val="006059F9"/>
    <w:rsid w:val="00605D04"/>
    <w:rsid w:val="00606676"/>
    <w:rsid w:val="00606A7D"/>
    <w:rsid w:val="00606F9B"/>
    <w:rsid w:val="006070B8"/>
    <w:rsid w:val="00610F8A"/>
    <w:rsid w:val="00612535"/>
    <w:rsid w:val="00612670"/>
    <w:rsid w:val="0061382D"/>
    <w:rsid w:val="00613A66"/>
    <w:rsid w:val="0061574F"/>
    <w:rsid w:val="0061618B"/>
    <w:rsid w:val="0061734E"/>
    <w:rsid w:val="00620520"/>
    <w:rsid w:val="00620CEA"/>
    <w:rsid w:val="00622CBE"/>
    <w:rsid w:val="00622D50"/>
    <w:rsid w:val="00622E0F"/>
    <w:rsid w:val="00623C05"/>
    <w:rsid w:val="00625180"/>
    <w:rsid w:val="006260B0"/>
    <w:rsid w:val="006275F1"/>
    <w:rsid w:val="00630176"/>
    <w:rsid w:val="00630EFE"/>
    <w:rsid w:val="00631024"/>
    <w:rsid w:val="00631720"/>
    <w:rsid w:val="00631A10"/>
    <w:rsid w:val="0063216F"/>
    <w:rsid w:val="00632437"/>
    <w:rsid w:val="00632B57"/>
    <w:rsid w:val="006336B2"/>
    <w:rsid w:val="00633DC7"/>
    <w:rsid w:val="00634A5D"/>
    <w:rsid w:val="00636938"/>
    <w:rsid w:val="00636B57"/>
    <w:rsid w:val="00636CE6"/>
    <w:rsid w:val="00637024"/>
    <w:rsid w:val="00637678"/>
    <w:rsid w:val="006401F8"/>
    <w:rsid w:val="006403BB"/>
    <w:rsid w:val="006420D7"/>
    <w:rsid w:val="00642CBF"/>
    <w:rsid w:val="00643908"/>
    <w:rsid w:val="0064391C"/>
    <w:rsid w:val="00643A05"/>
    <w:rsid w:val="00643ECD"/>
    <w:rsid w:val="00643F16"/>
    <w:rsid w:val="00644002"/>
    <w:rsid w:val="00645CC9"/>
    <w:rsid w:val="006463D1"/>
    <w:rsid w:val="00650169"/>
    <w:rsid w:val="00650D2C"/>
    <w:rsid w:val="006512F3"/>
    <w:rsid w:val="00651732"/>
    <w:rsid w:val="0065187E"/>
    <w:rsid w:val="00652EE7"/>
    <w:rsid w:val="006538CA"/>
    <w:rsid w:val="00653B81"/>
    <w:rsid w:val="00655041"/>
    <w:rsid w:val="006561E3"/>
    <w:rsid w:val="006564EA"/>
    <w:rsid w:val="006566F6"/>
    <w:rsid w:val="0065678C"/>
    <w:rsid w:val="0065686E"/>
    <w:rsid w:val="006570CC"/>
    <w:rsid w:val="006571E8"/>
    <w:rsid w:val="006576FB"/>
    <w:rsid w:val="00657868"/>
    <w:rsid w:val="0065796B"/>
    <w:rsid w:val="00660188"/>
    <w:rsid w:val="00662FD4"/>
    <w:rsid w:val="00662FF6"/>
    <w:rsid w:val="006630FA"/>
    <w:rsid w:val="00663898"/>
    <w:rsid w:val="006648E8"/>
    <w:rsid w:val="00664E0D"/>
    <w:rsid w:val="006669FD"/>
    <w:rsid w:val="00667482"/>
    <w:rsid w:val="006676FD"/>
    <w:rsid w:val="00670543"/>
    <w:rsid w:val="006710CD"/>
    <w:rsid w:val="00671118"/>
    <w:rsid w:val="006713F7"/>
    <w:rsid w:val="006719AB"/>
    <w:rsid w:val="00671A9A"/>
    <w:rsid w:val="006729D5"/>
    <w:rsid w:val="00672F9D"/>
    <w:rsid w:val="00672FEC"/>
    <w:rsid w:val="006740BF"/>
    <w:rsid w:val="00676063"/>
    <w:rsid w:val="006762F7"/>
    <w:rsid w:val="00676828"/>
    <w:rsid w:val="0067682C"/>
    <w:rsid w:val="006768C8"/>
    <w:rsid w:val="006778FB"/>
    <w:rsid w:val="00677D7E"/>
    <w:rsid w:val="00677D9D"/>
    <w:rsid w:val="006806D2"/>
    <w:rsid w:val="00680838"/>
    <w:rsid w:val="00681244"/>
    <w:rsid w:val="006812FC"/>
    <w:rsid w:val="00682C31"/>
    <w:rsid w:val="006830C4"/>
    <w:rsid w:val="00683D55"/>
    <w:rsid w:val="00684110"/>
    <w:rsid w:val="0068463C"/>
    <w:rsid w:val="00684A38"/>
    <w:rsid w:val="0068552D"/>
    <w:rsid w:val="00686B9C"/>
    <w:rsid w:val="00686DE2"/>
    <w:rsid w:val="00687672"/>
    <w:rsid w:val="00687A12"/>
    <w:rsid w:val="00687C65"/>
    <w:rsid w:val="006900BB"/>
    <w:rsid w:val="00690F8B"/>
    <w:rsid w:val="00691280"/>
    <w:rsid w:val="0069140B"/>
    <w:rsid w:val="006918DF"/>
    <w:rsid w:val="00692497"/>
    <w:rsid w:val="006928AF"/>
    <w:rsid w:val="0069359D"/>
    <w:rsid w:val="00693C80"/>
    <w:rsid w:val="00694D48"/>
    <w:rsid w:val="00694F99"/>
    <w:rsid w:val="00695BA7"/>
    <w:rsid w:val="00697A66"/>
    <w:rsid w:val="006A011E"/>
    <w:rsid w:val="006A094C"/>
    <w:rsid w:val="006A1094"/>
    <w:rsid w:val="006A1E79"/>
    <w:rsid w:val="006A2805"/>
    <w:rsid w:val="006A35CF"/>
    <w:rsid w:val="006A36E2"/>
    <w:rsid w:val="006A3C56"/>
    <w:rsid w:val="006A4059"/>
    <w:rsid w:val="006A5E0D"/>
    <w:rsid w:val="006A6064"/>
    <w:rsid w:val="006A6943"/>
    <w:rsid w:val="006A6C05"/>
    <w:rsid w:val="006A6E45"/>
    <w:rsid w:val="006A762C"/>
    <w:rsid w:val="006A7BEA"/>
    <w:rsid w:val="006A7DDD"/>
    <w:rsid w:val="006A7FF9"/>
    <w:rsid w:val="006B0DFB"/>
    <w:rsid w:val="006B1541"/>
    <w:rsid w:val="006B2140"/>
    <w:rsid w:val="006B3354"/>
    <w:rsid w:val="006B694B"/>
    <w:rsid w:val="006B6ADC"/>
    <w:rsid w:val="006B756C"/>
    <w:rsid w:val="006B7B77"/>
    <w:rsid w:val="006C30D1"/>
    <w:rsid w:val="006C4501"/>
    <w:rsid w:val="006C4BFC"/>
    <w:rsid w:val="006C5D22"/>
    <w:rsid w:val="006C637C"/>
    <w:rsid w:val="006C675B"/>
    <w:rsid w:val="006D0DB6"/>
    <w:rsid w:val="006D1D09"/>
    <w:rsid w:val="006D483C"/>
    <w:rsid w:val="006D49ED"/>
    <w:rsid w:val="006D51F8"/>
    <w:rsid w:val="006D7139"/>
    <w:rsid w:val="006D730B"/>
    <w:rsid w:val="006E0F65"/>
    <w:rsid w:val="006E202B"/>
    <w:rsid w:val="006E2600"/>
    <w:rsid w:val="006E33F8"/>
    <w:rsid w:val="006E43D5"/>
    <w:rsid w:val="006E4B00"/>
    <w:rsid w:val="006E5E5C"/>
    <w:rsid w:val="006E5ED1"/>
    <w:rsid w:val="006E6234"/>
    <w:rsid w:val="006E69EB"/>
    <w:rsid w:val="006F01DE"/>
    <w:rsid w:val="006F0421"/>
    <w:rsid w:val="006F2A6F"/>
    <w:rsid w:val="006F2CD9"/>
    <w:rsid w:val="006F332F"/>
    <w:rsid w:val="006F3B1D"/>
    <w:rsid w:val="006F4BE1"/>
    <w:rsid w:val="006F5821"/>
    <w:rsid w:val="006F5C57"/>
    <w:rsid w:val="006F6318"/>
    <w:rsid w:val="006F6B95"/>
    <w:rsid w:val="006F743D"/>
    <w:rsid w:val="006F7A8E"/>
    <w:rsid w:val="006F7B21"/>
    <w:rsid w:val="00700652"/>
    <w:rsid w:val="00701477"/>
    <w:rsid w:val="0070155A"/>
    <w:rsid w:val="007015CC"/>
    <w:rsid w:val="007023AC"/>
    <w:rsid w:val="00702A09"/>
    <w:rsid w:val="00702BC1"/>
    <w:rsid w:val="00702F1D"/>
    <w:rsid w:val="007038F1"/>
    <w:rsid w:val="00704FD4"/>
    <w:rsid w:val="007052F6"/>
    <w:rsid w:val="007067E7"/>
    <w:rsid w:val="007067E9"/>
    <w:rsid w:val="00706C5B"/>
    <w:rsid w:val="00711874"/>
    <w:rsid w:val="007144B7"/>
    <w:rsid w:val="00714F36"/>
    <w:rsid w:val="00715FFC"/>
    <w:rsid w:val="0071615B"/>
    <w:rsid w:val="0071674F"/>
    <w:rsid w:val="00716FC2"/>
    <w:rsid w:val="00720E62"/>
    <w:rsid w:val="00720EBE"/>
    <w:rsid w:val="007211AB"/>
    <w:rsid w:val="0072266C"/>
    <w:rsid w:val="00722E81"/>
    <w:rsid w:val="007241D1"/>
    <w:rsid w:val="007249A5"/>
    <w:rsid w:val="00724E43"/>
    <w:rsid w:val="0072527A"/>
    <w:rsid w:val="00727C9D"/>
    <w:rsid w:val="00731B82"/>
    <w:rsid w:val="00731EE1"/>
    <w:rsid w:val="00732419"/>
    <w:rsid w:val="00732936"/>
    <w:rsid w:val="00732B73"/>
    <w:rsid w:val="007331E9"/>
    <w:rsid w:val="00733EA6"/>
    <w:rsid w:val="00734A00"/>
    <w:rsid w:val="0073546D"/>
    <w:rsid w:val="00735558"/>
    <w:rsid w:val="007368FD"/>
    <w:rsid w:val="0073693B"/>
    <w:rsid w:val="0074090E"/>
    <w:rsid w:val="00740F4F"/>
    <w:rsid w:val="007419D1"/>
    <w:rsid w:val="00741B4D"/>
    <w:rsid w:val="00741C83"/>
    <w:rsid w:val="007420AD"/>
    <w:rsid w:val="007420D3"/>
    <w:rsid w:val="007423B9"/>
    <w:rsid w:val="007427EA"/>
    <w:rsid w:val="007431FF"/>
    <w:rsid w:val="007433C7"/>
    <w:rsid w:val="00746228"/>
    <w:rsid w:val="00746521"/>
    <w:rsid w:val="0074731C"/>
    <w:rsid w:val="007505A2"/>
    <w:rsid w:val="00750F3D"/>
    <w:rsid w:val="007518F7"/>
    <w:rsid w:val="00751A25"/>
    <w:rsid w:val="00751DC2"/>
    <w:rsid w:val="007520DC"/>
    <w:rsid w:val="007525B7"/>
    <w:rsid w:val="007537B7"/>
    <w:rsid w:val="0075427C"/>
    <w:rsid w:val="007546D3"/>
    <w:rsid w:val="00755513"/>
    <w:rsid w:val="00756340"/>
    <w:rsid w:val="00760153"/>
    <w:rsid w:val="00760B1A"/>
    <w:rsid w:val="00760BB5"/>
    <w:rsid w:val="00760DDE"/>
    <w:rsid w:val="007614AF"/>
    <w:rsid w:val="00761977"/>
    <w:rsid w:val="00761EEC"/>
    <w:rsid w:val="00762EF8"/>
    <w:rsid w:val="007631BC"/>
    <w:rsid w:val="0076331D"/>
    <w:rsid w:val="00763F22"/>
    <w:rsid w:val="0076560A"/>
    <w:rsid w:val="0076790B"/>
    <w:rsid w:val="00767B6C"/>
    <w:rsid w:val="00771214"/>
    <w:rsid w:val="00771D88"/>
    <w:rsid w:val="007725C1"/>
    <w:rsid w:val="00772C34"/>
    <w:rsid w:val="00772EF2"/>
    <w:rsid w:val="00773FED"/>
    <w:rsid w:val="00774ED5"/>
    <w:rsid w:val="00774F57"/>
    <w:rsid w:val="007750F3"/>
    <w:rsid w:val="0077719D"/>
    <w:rsid w:val="00777564"/>
    <w:rsid w:val="007777D6"/>
    <w:rsid w:val="00777D14"/>
    <w:rsid w:val="00777E23"/>
    <w:rsid w:val="00780408"/>
    <w:rsid w:val="007815C9"/>
    <w:rsid w:val="007816C6"/>
    <w:rsid w:val="00781CE1"/>
    <w:rsid w:val="007821A7"/>
    <w:rsid w:val="00782D9B"/>
    <w:rsid w:val="00782E93"/>
    <w:rsid w:val="007836BE"/>
    <w:rsid w:val="00783948"/>
    <w:rsid w:val="00783969"/>
    <w:rsid w:val="0078400A"/>
    <w:rsid w:val="007841DD"/>
    <w:rsid w:val="0078421B"/>
    <w:rsid w:val="00784B4F"/>
    <w:rsid w:val="00786A6F"/>
    <w:rsid w:val="00787A04"/>
    <w:rsid w:val="0079011A"/>
    <w:rsid w:val="00791730"/>
    <w:rsid w:val="007925F2"/>
    <w:rsid w:val="00793F82"/>
    <w:rsid w:val="00795998"/>
    <w:rsid w:val="00795CC5"/>
    <w:rsid w:val="00796604"/>
    <w:rsid w:val="007969E4"/>
    <w:rsid w:val="007A0C5E"/>
    <w:rsid w:val="007A12B4"/>
    <w:rsid w:val="007A1485"/>
    <w:rsid w:val="007A1E76"/>
    <w:rsid w:val="007A245A"/>
    <w:rsid w:val="007A3745"/>
    <w:rsid w:val="007A4519"/>
    <w:rsid w:val="007A4C95"/>
    <w:rsid w:val="007A51D5"/>
    <w:rsid w:val="007A52E1"/>
    <w:rsid w:val="007A5555"/>
    <w:rsid w:val="007A59F0"/>
    <w:rsid w:val="007A5B53"/>
    <w:rsid w:val="007A5C4A"/>
    <w:rsid w:val="007A7A1D"/>
    <w:rsid w:val="007A7E48"/>
    <w:rsid w:val="007B0C43"/>
    <w:rsid w:val="007B1078"/>
    <w:rsid w:val="007B1136"/>
    <w:rsid w:val="007B16FE"/>
    <w:rsid w:val="007B1DCC"/>
    <w:rsid w:val="007B254B"/>
    <w:rsid w:val="007B427B"/>
    <w:rsid w:val="007B4681"/>
    <w:rsid w:val="007B4C37"/>
    <w:rsid w:val="007B5BD7"/>
    <w:rsid w:val="007B6468"/>
    <w:rsid w:val="007B6B04"/>
    <w:rsid w:val="007B738D"/>
    <w:rsid w:val="007B7B92"/>
    <w:rsid w:val="007C0620"/>
    <w:rsid w:val="007C18BB"/>
    <w:rsid w:val="007C3198"/>
    <w:rsid w:val="007C6CC3"/>
    <w:rsid w:val="007C7FBA"/>
    <w:rsid w:val="007D060C"/>
    <w:rsid w:val="007D250C"/>
    <w:rsid w:val="007D26D0"/>
    <w:rsid w:val="007D2DB3"/>
    <w:rsid w:val="007D32CF"/>
    <w:rsid w:val="007D338A"/>
    <w:rsid w:val="007D354A"/>
    <w:rsid w:val="007D3C2D"/>
    <w:rsid w:val="007D5666"/>
    <w:rsid w:val="007D5C1B"/>
    <w:rsid w:val="007D5F7D"/>
    <w:rsid w:val="007D68C2"/>
    <w:rsid w:val="007E04EF"/>
    <w:rsid w:val="007E0FAB"/>
    <w:rsid w:val="007E21BF"/>
    <w:rsid w:val="007E47E0"/>
    <w:rsid w:val="007E51AF"/>
    <w:rsid w:val="007E7813"/>
    <w:rsid w:val="007E7CBF"/>
    <w:rsid w:val="007E7D40"/>
    <w:rsid w:val="007F0184"/>
    <w:rsid w:val="007F0AA4"/>
    <w:rsid w:val="007F1207"/>
    <w:rsid w:val="007F24BA"/>
    <w:rsid w:val="007F25A3"/>
    <w:rsid w:val="007F33D9"/>
    <w:rsid w:val="007F3920"/>
    <w:rsid w:val="007F5BE4"/>
    <w:rsid w:val="007F6566"/>
    <w:rsid w:val="007F662E"/>
    <w:rsid w:val="007F6D35"/>
    <w:rsid w:val="007F7DA6"/>
    <w:rsid w:val="007F7DC2"/>
    <w:rsid w:val="00800775"/>
    <w:rsid w:val="00800800"/>
    <w:rsid w:val="00800A7F"/>
    <w:rsid w:val="00803E1A"/>
    <w:rsid w:val="0080455C"/>
    <w:rsid w:val="00804DFE"/>
    <w:rsid w:val="008067FA"/>
    <w:rsid w:val="008079F1"/>
    <w:rsid w:val="00807AC0"/>
    <w:rsid w:val="008100B5"/>
    <w:rsid w:val="00810B6F"/>
    <w:rsid w:val="00811DA8"/>
    <w:rsid w:val="00814982"/>
    <w:rsid w:val="008163EF"/>
    <w:rsid w:val="0082084B"/>
    <w:rsid w:val="00820D90"/>
    <w:rsid w:val="00820DCB"/>
    <w:rsid w:val="008245A7"/>
    <w:rsid w:val="008248A9"/>
    <w:rsid w:val="00825442"/>
    <w:rsid w:val="0082648E"/>
    <w:rsid w:val="00826E98"/>
    <w:rsid w:val="0083309D"/>
    <w:rsid w:val="00833EC1"/>
    <w:rsid w:val="008342D8"/>
    <w:rsid w:val="00834572"/>
    <w:rsid w:val="0083462C"/>
    <w:rsid w:val="008349D5"/>
    <w:rsid w:val="00834C2F"/>
    <w:rsid w:val="00834E8D"/>
    <w:rsid w:val="00835140"/>
    <w:rsid w:val="008351B4"/>
    <w:rsid w:val="00835D40"/>
    <w:rsid w:val="00835FA0"/>
    <w:rsid w:val="0083600D"/>
    <w:rsid w:val="00837731"/>
    <w:rsid w:val="00840620"/>
    <w:rsid w:val="0084161E"/>
    <w:rsid w:val="00842277"/>
    <w:rsid w:val="008423CC"/>
    <w:rsid w:val="00843211"/>
    <w:rsid w:val="00843C93"/>
    <w:rsid w:val="00844087"/>
    <w:rsid w:val="008440C9"/>
    <w:rsid w:val="0084488A"/>
    <w:rsid w:val="0084490E"/>
    <w:rsid w:val="00845577"/>
    <w:rsid w:val="008463C5"/>
    <w:rsid w:val="008466ED"/>
    <w:rsid w:val="00850099"/>
    <w:rsid w:val="00850CA5"/>
    <w:rsid w:val="00851435"/>
    <w:rsid w:val="0085252E"/>
    <w:rsid w:val="00852876"/>
    <w:rsid w:val="00853107"/>
    <w:rsid w:val="00853522"/>
    <w:rsid w:val="00853F40"/>
    <w:rsid w:val="00854482"/>
    <w:rsid w:val="008544FA"/>
    <w:rsid w:val="008547D0"/>
    <w:rsid w:val="00854890"/>
    <w:rsid w:val="00854A0D"/>
    <w:rsid w:val="0085591A"/>
    <w:rsid w:val="00855DF8"/>
    <w:rsid w:val="00857EBD"/>
    <w:rsid w:val="00862B85"/>
    <w:rsid w:val="00863563"/>
    <w:rsid w:val="00863612"/>
    <w:rsid w:val="00863F02"/>
    <w:rsid w:val="00864286"/>
    <w:rsid w:val="00864A57"/>
    <w:rsid w:val="00865043"/>
    <w:rsid w:val="00865396"/>
    <w:rsid w:val="0086561A"/>
    <w:rsid w:val="00865CA3"/>
    <w:rsid w:val="00865CC9"/>
    <w:rsid w:val="00866222"/>
    <w:rsid w:val="008663EF"/>
    <w:rsid w:val="00866570"/>
    <w:rsid w:val="00866F28"/>
    <w:rsid w:val="00867CC6"/>
    <w:rsid w:val="00870952"/>
    <w:rsid w:val="00870DAE"/>
    <w:rsid w:val="0087121C"/>
    <w:rsid w:val="00871CD8"/>
    <w:rsid w:val="00873669"/>
    <w:rsid w:val="008737D2"/>
    <w:rsid w:val="00873CE0"/>
    <w:rsid w:val="00874ACC"/>
    <w:rsid w:val="00876CAE"/>
    <w:rsid w:val="00877030"/>
    <w:rsid w:val="00877775"/>
    <w:rsid w:val="00877B58"/>
    <w:rsid w:val="00877BB8"/>
    <w:rsid w:val="008805B4"/>
    <w:rsid w:val="00881C33"/>
    <w:rsid w:val="00881D8B"/>
    <w:rsid w:val="00883122"/>
    <w:rsid w:val="008909DE"/>
    <w:rsid w:val="00892BD6"/>
    <w:rsid w:val="00893FD3"/>
    <w:rsid w:val="0089458C"/>
    <w:rsid w:val="008947AA"/>
    <w:rsid w:val="008947CD"/>
    <w:rsid w:val="00895579"/>
    <w:rsid w:val="00896604"/>
    <w:rsid w:val="00896A5D"/>
    <w:rsid w:val="0089728F"/>
    <w:rsid w:val="008974A5"/>
    <w:rsid w:val="008A02A0"/>
    <w:rsid w:val="008A0E2C"/>
    <w:rsid w:val="008A151A"/>
    <w:rsid w:val="008A1792"/>
    <w:rsid w:val="008A19C1"/>
    <w:rsid w:val="008A31B8"/>
    <w:rsid w:val="008A38F8"/>
    <w:rsid w:val="008A3A0B"/>
    <w:rsid w:val="008A4F74"/>
    <w:rsid w:val="008A5A96"/>
    <w:rsid w:val="008A6134"/>
    <w:rsid w:val="008A6539"/>
    <w:rsid w:val="008A7DEA"/>
    <w:rsid w:val="008B1F59"/>
    <w:rsid w:val="008B23BE"/>
    <w:rsid w:val="008B2824"/>
    <w:rsid w:val="008B28C5"/>
    <w:rsid w:val="008B2A14"/>
    <w:rsid w:val="008B3F19"/>
    <w:rsid w:val="008B4094"/>
    <w:rsid w:val="008B40BF"/>
    <w:rsid w:val="008B4311"/>
    <w:rsid w:val="008B4D65"/>
    <w:rsid w:val="008B54E2"/>
    <w:rsid w:val="008B56E2"/>
    <w:rsid w:val="008B5FBD"/>
    <w:rsid w:val="008B629A"/>
    <w:rsid w:val="008B79E1"/>
    <w:rsid w:val="008C0804"/>
    <w:rsid w:val="008C0F61"/>
    <w:rsid w:val="008C107C"/>
    <w:rsid w:val="008C1263"/>
    <w:rsid w:val="008C1851"/>
    <w:rsid w:val="008C24EC"/>
    <w:rsid w:val="008C30F0"/>
    <w:rsid w:val="008C326A"/>
    <w:rsid w:val="008C3571"/>
    <w:rsid w:val="008C35BD"/>
    <w:rsid w:val="008C36DC"/>
    <w:rsid w:val="008C387C"/>
    <w:rsid w:val="008C4B3C"/>
    <w:rsid w:val="008C4FF5"/>
    <w:rsid w:val="008C6F24"/>
    <w:rsid w:val="008C7B39"/>
    <w:rsid w:val="008D06CF"/>
    <w:rsid w:val="008D21FB"/>
    <w:rsid w:val="008D32C8"/>
    <w:rsid w:val="008D383C"/>
    <w:rsid w:val="008D3F64"/>
    <w:rsid w:val="008D3F82"/>
    <w:rsid w:val="008D64F6"/>
    <w:rsid w:val="008E08AB"/>
    <w:rsid w:val="008E138E"/>
    <w:rsid w:val="008E212E"/>
    <w:rsid w:val="008E3720"/>
    <w:rsid w:val="008E465E"/>
    <w:rsid w:val="008E5708"/>
    <w:rsid w:val="008E5B25"/>
    <w:rsid w:val="008E699F"/>
    <w:rsid w:val="008E6D8D"/>
    <w:rsid w:val="008F0D1E"/>
    <w:rsid w:val="008F12C5"/>
    <w:rsid w:val="008F5687"/>
    <w:rsid w:val="008F5DBF"/>
    <w:rsid w:val="008F6ACC"/>
    <w:rsid w:val="008F7A47"/>
    <w:rsid w:val="00901443"/>
    <w:rsid w:val="009015D6"/>
    <w:rsid w:val="0090176B"/>
    <w:rsid w:val="00901E56"/>
    <w:rsid w:val="00902165"/>
    <w:rsid w:val="009022BF"/>
    <w:rsid w:val="009027C8"/>
    <w:rsid w:val="00903CD8"/>
    <w:rsid w:val="00903D33"/>
    <w:rsid w:val="00904EE9"/>
    <w:rsid w:val="00905B58"/>
    <w:rsid w:val="00905F3D"/>
    <w:rsid w:val="00906A5B"/>
    <w:rsid w:val="00906B6E"/>
    <w:rsid w:val="00907375"/>
    <w:rsid w:val="009121F8"/>
    <w:rsid w:val="00912A14"/>
    <w:rsid w:val="00913023"/>
    <w:rsid w:val="00914B90"/>
    <w:rsid w:val="00914EE2"/>
    <w:rsid w:val="00915378"/>
    <w:rsid w:val="00915884"/>
    <w:rsid w:val="009173C7"/>
    <w:rsid w:val="009177DF"/>
    <w:rsid w:val="009228A2"/>
    <w:rsid w:val="00922A98"/>
    <w:rsid w:val="00923728"/>
    <w:rsid w:val="00927514"/>
    <w:rsid w:val="00927A44"/>
    <w:rsid w:val="00930872"/>
    <w:rsid w:val="0093126A"/>
    <w:rsid w:val="00931803"/>
    <w:rsid w:val="00932BCF"/>
    <w:rsid w:val="00932C1D"/>
    <w:rsid w:val="00933496"/>
    <w:rsid w:val="00933E28"/>
    <w:rsid w:val="00934110"/>
    <w:rsid w:val="00934F41"/>
    <w:rsid w:val="00935593"/>
    <w:rsid w:val="0094100A"/>
    <w:rsid w:val="009422C0"/>
    <w:rsid w:val="0094294A"/>
    <w:rsid w:val="009430C6"/>
    <w:rsid w:val="00943537"/>
    <w:rsid w:val="00943AFC"/>
    <w:rsid w:val="0094413D"/>
    <w:rsid w:val="00945BCB"/>
    <w:rsid w:val="00945C9E"/>
    <w:rsid w:val="00946AFD"/>
    <w:rsid w:val="0094766D"/>
    <w:rsid w:val="00947F31"/>
    <w:rsid w:val="00950A27"/>
    <w:rsid w:val="00950C95"/>
    <w:rsid w:val="00951003"/>
    <w:rsid w:val="00951693"/>
    <w:rsid w:val="009546B2"/>
    <w:rsid w:val="00954B4F"/>
    <w:rsid w:val="00955243"/>
    <w:rsid w:val="009558AB"/>
    <w:rsid w:val="00955F9F"/>
    <w:rsid w:val="009578D4"/>
    <w:rsid w:val="00957998"/>
    <w:rsid w:val="00960E12"/>
    <w:rsid w:val="00960E9F"/>
    <w:rsid w:val="009615A6"/>
    <w:rsid w:val="00962118"/>
    <w:rsid w:val="0096288B"/>
    <w:rsid w:val="00962EBA"/>
    <w:rsid w:val="009648BE"/>
    <w:rsid w:val="00964C78"/>
    <w:rsid w:val="00965707"/>
    <w:rsid w:val="00966ECA"/>
    <w:rsid w:val="00967BEB"/>
    <w:rsid w:val="00970193"/>
    <w:rsid w:val="00970E33"/>
    <w:rsid w:val="00971AB5"/>
    <w:rsid w:val="00972FDE"/>
    <w:rsid w:val="00973744"/>
    <w:rsid w:val="00973881"/>
    <w:rsid w:val="00973B24"/>
    <w:rsid w:val="00975205"/>
    <w:rsid w:val="009801A3"/>
    <w:rsid w:val="00980F2A"/>
    <w:rsid w:val="0098162E"/>
    <w:rsid w:val="00981D81"/>
    <w:rsid w:val="00984D3A"/>
    <w:rsid w:val="0098580B"/>
    <w:rsid w:val="00985F69"/>
    <w:rsid w:val="00990ACC"/>
    <w:rsid w:val="00990E8E"/>
    <w:rsid w:val="00991D17"/>
    <w:rsid w:val="009925CA"/>
    <w:rsid w:val="00992C76"/>
    <w:rsid w:val="00992DE5"/>
    <w:rsid w:val="00993585"/>
    <w:rsid w:val="00993E7A"/>
    <w:rsid w:val="00994937"/>
    <w:rsid w:val="00994E40"/>
    <w:rsid w:val="00994F0E"/>
    <w:rsid w:val="00996370"/>
    <w:rsid w:val="00996CD4"/>
    <w:rsid w:val="009974A2"/>
    <w:rsid w:val="009A0350"/>
    <w:rsid w:val="009A09DC"/>
    <w:rsid w:val="009A3071"/>
    <w:rsid w:val="009A31FB"/>
    <w:rsid w:val="009A35FD"/>
    <w:rsid w:val="009A392A"/>
    <w:rsid w:val="009A3EA2"/>
    <w:rsid w:val="009A3EC4"/>
    <w:rsid w:val="009A5913"/>
    <w:rsid w:val="009A5A2B"/>
    <w:rsid w:val="009A6231"/>
    <w:rsid w:val="009A6C91"/>
    <w:rsid w:val="009A7802"/>
    <w:rsid w:val="009B137C"/>
    <w:rsid w:val="009B288F"/>
    <w:rsid w:val="009B38F4"/>
    <w:rsid w:val="009B4571"/>
    <w:rsid w:val="009B54CA"/>
    <w:rsid w:val="009B636A"/>
    <w:rsid w:val="009B659A"/>
    <w:rsid w:val="009B69F4"/>
    <w:rsid w:val="009B7722"/>
    <w:rsid w:val="009B7E64"/>
    <w:rsid w:val="009C0B2A"/>
    <w:rsid w:val="009C11C2"/>
    <w:rsid w:val="009C1774"/>
    <w:rsid w:val="009C225A"/>
    <w:rsid w:val="009C2530"/>
    <w:rsid w:val="009C317A"/>
    <w:rsid w:val="009C3E0B"/>
    <w:rsid w:val="009C4B24"/>
    <w:rsid w:val="009C4C84"/>
    <w:rsid w:val="009C53BD"/>
    <w:rsid w:val="009C66D6"/>
    <w:rsid w:val="009C70FF"/>
    <w:rsid w:val="009C7366"/>
    <w:rsid w:val="009D02B7"/>
    <w:rsid w:val="009D19CB"/>
    <w:rsid w:val="009D4BFB"/>
    <w:rsid w:val="009D54BD"/>
    <w:rsid w:val="009D5AD3"/>
    <w:rsid w:val="009D6A40"/>
    <w:rsid w:val="009D6B74"/>
    <w:rsid w:val="009D7ECF"/>
    <w:rsid w:val="009E03E4"/>
    <w:rsid w:val="009E08AC"/>
    <w:rsid w:val="009E1BC6"/>
    <w:rsid w:val="009E3264"/>
    <w:rsid w:val="009E4CD0"/>
    <w:rsid w:val="009E636C"/>
    <w:rsid w:val="009E6DE2"/>
    <w:rsid w:val="009E7AA5"/>
    <w:rsid w:val="009F006E"/>
    <w:rsid w:val="009F1D0B"/>
    <w:rsid w:val="009F2E0D"/>
    <w:rsid w:val="009F349A"/>
    <w:rsid w:val="009F358D"/>
    <w:rsid w:val="009F3610"/>
    <w:rsid w:val="009F3B05"/>
    <w:rsid w:val="009F3CAA"/>
    <w:rsid w:val="009F3FD5"/>
    <w:rsid w:val="009F4377"/>
    <w:rsid w:val="009F44C1"/>
    <w:rsid w:val="009F467E"/>
    <w:rsid w:val="009F77DB"/>
    <w:rsid w:val="00A001F3"/>
    <w:rsid w:val="00A0115E"/>
    <w:rsid w:val="00A02416"/>
    <w:rsid w:val="00A04613"/>
    <w:rsid w:val="00A04DE3"/>
    <w:rsid w:val="00A05935"/>
    <w:rsid w:val="00A05E97"/>
    <w:rsid w:val="00A068CC"/>
    <w:rsid w:val="00A06C06"/>
    <w:rsid w:val="00A06C20"/>
    <w:rsid w:val="00A072A4"/>
    <w:rsid w:val="00A13B96"/>
    <w:rsid w:val="00A13F36"/>
    <w:rsid w:val="00A140DC"/>
    <w:rsid w:val="00A1430E"/>
    <w:rsid w:val="00A14FDA"/>
    <w:rsid w:val="00A15007"/>
    <w:rsid w:val="00A15BF4"/>
    <w:rsid w:val="00A1606D"/>
    <w:rsid w:val="00A160BD"/>
    <w:rsid w:val="00A16117"/>
    <w:rsid w:val="00A167CB"/>
    <w:rsid w:val="00A16FFF"/>
    <w:rsid w:val="00A17B12"/>
    <w:rsid w:val="00A20793"/>
    <w:rsid w:val="00A21174"/>
    <w:rsid w:val="00A213C5"/>
    <w:rsid w:val="00A21421"/>
    <w:rsid w:val="00A21BFD"/>
    <w:rsid w:val="00A22163"/>
    <w:rsid w:val="00A237C1"/>
    <w:rsid w:val="00A24322"/>
    <w:rsid w:val="00A2520E"/>
    <w:rsid w:val="00A26874"/>
    <w:rsid w:val="00A27C8C"/>
    <w:rsid w:val="00A311CF"/>
    <w:rsid w:val="00A31AA2"/>
    <w:rsid w:val="00A31E42"/>
    <w:rsid w:val="00A3442E"/>
    <w:rsid w:val="00A34AF4"/>
    <w:rsid w:val="00A34C9C"/>
    <w:rsid w:val="00A34EFD"/>
    <w:rsid w:val="00A3562F"/>
    <w:rsid w:val="00A35FD5"/>
    <w:rsid w:val="00A37C28"/>
    <w:rsid w:val="00A40038"/>
    <w:rsid w:val="00A40380"/>
    <w:rsid w:val="00A41694"/>
    <w:rsid w:val="00A41AA4"/>
    <w:rsid w:val="00A420FE"/>
    <w:rsid w:val="00A42CF6"/>
    <w:rsid w:val="00A43409"/>
    <w:rsid w:val="00A43AEA"/>
    <w:rsid w:val="00A43D76"/>
    <w:rsid w:val="00A4771B"/>
    <w:rsid w:val="00A47E5E"/>
    <w:rsid w:val="00A50888"/>
    <w:rsid w:val="00A52AD6"/>
    <w:rsid w:val="00A543A8"/>
    <w:rsid w:val="00A551D3"/>
    <w:rsid w:val="00A55F0E"/>
    <w:rsid w:val="00A570C9"/>
    <w:rsid w:val="00A57638"/>
    <w:rsid w:val="00A57A44"/>
    <w:rsid w:val="00A60CB2"/>
    <w:rsid w:val="00A6149F"/>
    <w:rsid w:val="00A616A6"/>
    <w:rsid w:val="00A61AD0"/>
    <w:rsid w:val="00A63B4A"/>
    <w:rsid w:val="00A64360"/>
    <w:rsid w:val="00A648F2"/>
    <w:rsid w:val="00A65463"/>
    <w:rsid w:val="00A71F90"/>
    <w:rsid w:val="00A72015"/>
    <w:rsid w:val="00A72316"/>
    <w:rsid w:val="00A725B1"/>
    <w:rsid w:val="00A72A45"/>
    <w:rsid w:val="00A7372A"/>
    <w:rsid w:val="00A745E2"/>
    <w:rsid w:val="00A74C8B"/>
    <w:rsid w:val="00A74D81"/>
    <w:rsid w:val="00A77A97"/>
    <w:rsid w:val="00A8051F"/>
    <w:rsid w:val="00A81033"/>
    <w:rsid w:val="00A8172B"/>
    <w:rsid w:val="00A81E71"/>
    <w:rsid w:val="00A83CC5"/>
    <w:rsid w:val="00A83DE4"/>
    <w:rsid w:val="00A843A8"/>
    <w:rsid w:val="00A84718"/>
    <w:rsid w:val="00A848E3"/>
    <w:rsid w:val="00A86AC4"/>
    <w:rsid w:val="00A91762"/>
    <w:rsid w:val="00A91797"/>
    <w:rsid w:val="00A917B1"/>
    <w:rsid w:val="00A91B72"/>
    <w:rsid w:val="00A92332"/>
    <w:rsid w:val="00A92DE1"/>
    <w:rsid w:val="00A93E32"/>
    <w:rsid w:val="00A93FB3"/>
    <w:rsid w:val="00A93FEF"/>
    <w:rsid w:val="00A94BFD"/>
    <w:rsid w:val="00A94E39"/>
    <w:rsid w:val="00A94E9C"/>
    <w:rsid w:val="00A9552F"/>
    <w:rsid w:val="00A958C7"/>
    <w:rsid w:val="00A95D6E"/>
    <w:rsid w:val="00A96951"/>
    <w:rsid w:val="00A96DC9"/>
    <w:rsid w:val="00A97693"/>
    <w:rsid w:val="00AA0638"/>
    <w:rsid w:val="00AA0B91"/>
    <w:rsid w:val="00AA0D9A"/>
    <w:rsid w:val="00AA14CB"/>
    <w:rsid w:val="00AA209A"/>
    <w:rsid w:val="00AA3E14"/>
    <w:rsid w:val="00AA411F"/>
    <w:rsid w:val="00AA4C91"/>
    <w:rsid w:val="00AA5090"/>
    <w:rsid w:val="00AA542A"/>
    <w:rsid w:val="00AA5F33"/>
    <w:rsid w:val="00AA76C7"/>
    <w:rsid w:val="00AA7885"/>
    <w:rsid w:val="00AB08EA"/>
    <w:rsid w:val="00AB0927"/>
    <w:rsid w:val="00AB0CD1"/>
    <w:rsid w:val="00AB0FAB"/>
    <w:rsid w:val="00AB11FF"/>
    <w:rsid w:val="00AB1F7C"/>
    <w:rsid w:val="00AB2BC3"/>
    <w:rsid w:val="00AB33EA"/>
    <w:rsid w:val="00AB3955"/>
    <w:rsid w:val="00AB4084"/>
    <w:rsid w:val="00AB4379"/>
    <w:rsid w:val="00AB4554"/>
    <w:rsid w:val="00AB45BB"/>
    <w:rsid w:val="00AB47C9"/>
    <w:rsid w:val="00AB47DD"/>
    <w:rsid w:val="00AB4FB1"/>
    <w:rsid w:val="00AB55E6"/>
    <w:rsid w:val="00AB663E"/>
    <w:rsid w:val="00AB695F"/>
    <w:rsid w:val="00AB77A2"/>
    <w:rsid w:val="00AB7A25"/>
    <w:rsid w:val="00AC0CE8"/>
    <w:rsid w:val="00AC0FB3"/>
    <w:rsid w:val="00AC1780"/>
    <w:rsid w:val="00AC19C5"/>
    <w:rsid w:val="00AC1C80"/>
    <w:rsid w:val="00AC30FC"/>
    <w:rsid w:val="00AC346A"/>
    <w:rsid w:val="00AC4421"/>
    <w:rsid w:val="00AC46CC"/>
    <w:rsid w:val="00AC531C"/>
    <w:rsid w:val="00AC5649"/>
    <w:rsid w:val="00AC6408"/>
    <w:rsid w:val="00AC7EE0"/>
    <w:rsid w:val="00AD0772"/>
    <w:rsid w:val="00AD0EDF"/>
    <w:rsid w:val="00AD1486"/>
    <w:rsid w:val="00AD1BFD"/>
    <w:rsid w:val="00AD23FA"/>
    <w:rsid w:val="00AD2D1E"/>
    <w:rsid w:val="00AD2E31"/>
    <w:rsid w:val="00AD398A"/>
    <w:rsid w:val="00AD3D89"/>
    <w:rsid w:val="00AD4EAE"/>
    <w:rsid w:val="00AD6898"/>
    <w:rsid w:val="00AD7B9C"/>
    <w:rsid w:val="00AE026F"/>
    <w:rsid w:val="00AE0B27"/>
    <w:rsid w:val="00AE1467"/>
    <w:rsid w:val="00AE1EAE"/>
    <w:rsid w:val="00AE210E"/>
    <w:rsid w:val="00AE29C7"/>
    <w:rsid w:val="00AE2FFF"/>
    <w:rsid w:val="00AE3A3D"/>
    <w:rsid w:val="00AE3CB8"/>
    <w:rsid w:val="00AE471C"/>
    <w:rsid w:val="00AE4929"/>
    <w:rsid w:val="00AE49C6"/>
    <w:rsid w:val="00AE542F"/>
    <w:rsid w:val="00AE5836"/>
    <w:rsid w:val="00AE695A"/>
    <w:rsid w:val="00AE6970"/>
    <w:rsid w:val="00AE7318"/>
    <w:rsid w:val="00AE77A4"/>
    <w:rsid w:val="00AE78CB"/>
    <w:rsid w:val="00AF01B1"/>
    <w:rsid w:val="00AF08A3"/>
    <w:rsid w:val="00AF0F54"/>
    <w:rsid w:val="00AF1B06"/>
    <w:rsid w:val="00AF1B74"/>
    <w:rsid w:val="00AF24F4"/>
    <w:rsid w:val="00AF3DC6"/>
    <w:rsid w:val="00AF48D0"/>
    <w:rsid w:val="00AF48EE"/>
    <w:rsid w:val="00AF5102"/>
    <w:rsid w:val="00AF6AB5"/>
    <w:rsid w:val="00AF712E"/>
    <w:rsid w:val="00AF7F13"/>
    <w:rsid w:val="00B00428"/>
    <w:rsid w:val="00B00560"/>
    <w:rsid w:val="00B00920"/>
    <w:rsid w:val="00B00BAA"/>
    <w:rsid w:val="00B00EE9"/>
    <w:rsid w:val="00B02F38"/>
    <w:rsid w:val="00B049B9"/>
    <w:rsid w:val="00B0581D"/>
    <w:rsid w:val="00B05ACC"/>
    <w:rsid w:val="00B06561"/>
    <w:rsid w:val="00B07188"/>
    <w:rsid w:val="00B0741E"/>
    <w:rsid w:val="00B076C5"/>
    <w:rsid w:val="00B11765"/>
    <w:rsid w:val="00B119E2"/>
    <w:rsid w:val="00B13028"/>
    <w:rsid w:val="00B14D84"/>
    <w:rsid w:val="00B15DEA"/>
    <w:rsid w:val="00B1648A"/>
    <w:rsid w:val="00B16ED9"/>
    <w:rsid w:val="00B170DE"/>
    <w:rsid w:val="00B17143"/>
    <w:rsid w:val="00B20913"/>
    <w:rsid w:val="00B222F7"/>
    <w:rsid w:val="00B223E2"/>
    <w:rsid w:val="00B23805"/>
    <w:rsid w:val="00B24C13"/>
    <w:rsid w:val="00B2517F"/>
    <w:rsid w:val="00B25825"/>
    <w:rsid w:val="00B30C7B"/>
    <w:rsid w:val="00B30F00"/>
    <w:rsid w:val="00B32CEB"/>
    <w:rsid w:val="00B36F5F"/>
    <w:rsid w:val="00B37462"/>
    <w:rsid w:val="00B41545"/>
    <w:rsid w:val="00B416E3"/>
    <w:rsid w:val="00B41C66"/>
    <w:rsid w:val="00B41C97"/>
    <w:rsid w:val="00B420DD"/>
    <w:rsid w:val="00B42936"/>
    <w:rsid w:val="00B42E0F"/>
    <w:rsid w:val="00B432BB"/>
    <w:rsid w:val="00B45526"/>
    <w:rsid w:val="00B46282"/>
    <w:rsid w:val="00B46E4D"/>
    <w:rsid w:val="00B4757F"/>
    <w:rsid w:val="00B503BF"/>
    <w:rsid w:val="00B504EA"/>
    <w:rsid w:val="00B51528"/>
    <w:rsid w:val="00B52565"/>
    <w:rsid w:val="00B52873"/>
    <w:rsid w:val="00B53A32"/>
    <w:rsid w:val="00B53B08"/>
    <w:rsid w:val="00B5430E"/>
    <w:rsid w:val="00B5475D"/>
    <w:rsid w:val="00B55117"/>
    <w:rsid w:val="00B5567A"/>
    <w:rsid w:val="00B55BF6"/>
    <w:rsid w:val="00B56530"/>
    <w:rsid w:val="00B572F4"/>
    <w:rsid w:val="00B576A1"/>
    <w:rsid w:val="00B578F0"/>
    <w:rsid w:val="00B57F28"/>
    <w:rsid w:val="00B609F2"/>
    <w:rsid w:val="00B614F5"/>
    <w:rsid w:val="00B61927"/>
    <w:rsid w:val="00B62453"/>
    <w:rsid w:val="00B6247C"/>
    <w:rsid w:val="00B62DDA"/>
    <w:rsid w:val="00B62FD2"/>
    <w:rsid w:val="00B63242"/>
    <w:rsid w:val="00B63CC1"/>
    <w:rsid w:val="00B63D0C"/>
    <w:rsid w:val="00B64355"/>
    <w:rsid w:val="00B66154"/>
    <w:rsid w:val="00B67049"/>
    <w:rsid w:val="00B6763D"/>
    <w:rsid w:val="00B70552"/>
    <w:rsid w:val="00B70D90"/>
    <w:rsid w:val="00B726E5"/>
    <w:rsid w:val="00B72747"/>
    <w:rsid w:val="00B72F67"/>
    <w:rsid w:val="00B73AE8"/>
    <w:rsid w:val="00B75E35"/>
    <w:rsid w:val="00B7707D"/>
    <w:rsid w:val="00B77C50"/>
    <w:rsid w:val="00B80DC5"/>
    <w:rsid w:val="00B81CB4"/>
    <w:rsid w:val="00B8203A"/>
    <w:rsid w:val="00B8432B"/>
    <w:rsid w:val="00B8540B"/>
    <w:rsid w:val="00B8612C"/>
    <w:rsid w:val="00B861EE"/>
    <w:rsid w:val="00B908CC"/>
    <w:rsid w:val="00B90A4D"/>
    <w:rsid w:val="00B92F71"/>
    <w:rsid w:val="00B92F84"/>
    <w:rsid w:val="00B9488E"/>
    <w:rsid w:val="00B94C41"/>
    <w:rsid w:val="00B96C33"/>
    <w:rsid w:val="00B9718E"/>
    <w:rsid w:val="00B9746C"/>
    <w:rsid w:val="00BA02AC"/>
    <w:rsid w:val="00BA03FA"/>
    <w:rsid w:val="00BA0F87"/>
    <w:rsid w:val="00BA0FE5"/>
    <w:rsid w:val="00BA2B74"/>
    <w:rsid w:val="00BA3045"/>
    <w:rsid w:val="00BA3BB1"/>
    <w:rsid w:val="00BA40A6"/>
    <w:rsid w:val="00BA43FA"/>
    <w:rsid w:val="00BA4519"/>
    <w:rsid w:val="00BA49F6"/>
    <w:rsid w:val="00BA5BC2"/>
    <w:rsid w:val="00BA5DDD"/>
    <w:rsid w:val="00BB17BF"/>
    <w:rsid w:val="00BB1C43"/>
    <w:rsid w:val="00BB1D30"/>
    <w:rsid w:val="00BB27A7"/>
    <w:rsid w:val="00BB2A0B"/>
    <w:rsid w:val="00BB362B"/>
    <w:rsid w:val="00BB398C"/>
    <w:rsid w:val="00BB3E16"/>
    <w:rsid w:val="00BB465D"/>
    <w:rsid w:val="00BB4BC8"/>
    <w:rsid w:val="00BB4C79"/>
    <w:rsid w:val="00BB58A4"/>
    <w:rsid w:val="00BB6D9D"/>
    <w:rsid w:val="00BB7EEA"/>
    <w:rsid w:val="00BC02C8"/>
    <w:rsid w:val="00BC1253"/>
    <w:rsid w:val="00BC1B0A"/>
    <w:rsid w:val="00BC1D0A"/>
    <w:rsid w:val="00BC2211"/>
    <w:rsid w:val="00BC23B3"/>
    <w:rsid w:val="00BC3705"/>
    <w:rsid w:val="00BC410A"/>
    <w:rsid w:val="00BC4738"/>
    <w:rsid w:val="00BC5706"/>
    <w:rsid w:val="00BC5939"/>
    <w:rsid w:val="00BC62C9"/>
    <w:rsid w:val="00BC6898"/>
    <w:rsid w:val="00BD04EC"/>
    <w:rsid w:val="00BD14D6"/>
    <w:rsid w:val="00BD1E75"/>
    <w:rsid w:val="00BD2101"/>
    <w:rsid w:val="00BD2179"/>
    <w:rsid w:val="00BD2591"/>
    <w:rsid w:val="00BD3225"/>
    <w:rsid w:val="00BD3E43"/>
    <w:rsid w:val="00BD4620"/>
    <w:rsid w:val="00BD52FD"/>
    <w:rsid w:val="00BD5E63"/>
    <w:rsid w:val="00BD767B"/>
    <w:rsid w:val="00BE01B3"/>
    <w:rsid w:val="00BE021D"/>
    <w:rsid w:val="00BE1222"/>
    <w:rsid w:val="00BE1876"/>
    <w:rsid w:val="00BE1AF7"/>
    <w:rsid w:val="00BE3371"/>
    <w:rsid w:val="00BE3BCE"/>
    <w:rsid w:val="00BE58C5"/>
    <w:rsid w:val="00BE5EF7"/>
    <w:rsid w:val="00BE7963"/>
    <w:rsid w:val="00BF0157"/>
    <w:rsid w:val="00BF0761"/>
    <w:rsid w:val="00BF0AAF"/>
    <w:rsid w:val="00BF0E7C"/>
    <w:rsid w:val="00BF22EF"/>
    <w:rsid w:val="00BF3930"/>
    <w:rsid w:val="00BF3A36"/>
    <w:rsid w:val="00BF5112"/>
    <w:rsid w:val="00BF7627"/>
    <w:rsid w:val="00BF7A8F"/>
    <w:rsid w:val="00C02275"/>
    <w:rsid w:val="00C03105"/>
    <w:rsid w:val="00C031D4"/>
    <w:rsid w:val="00C04060"/>
    <w:rsid w:val="00C040C4"/>
    <w:rsid w:val="00C05EA3"/>
    <w:rsid w:val="00C0682F"/>
    <w:rsid w:val="00C06EC6"/>
    <w:rsid w:val="00C074A3"/>
    <w:rsid w:val="00C111E0"/>
    <w:rsid w:val="00C11506"/>
    <w:rsid w:val="00C11539"/>
    <w:rsid w:val="00C1166B"/>
    <w:rsid w:val="00C12001"/>
    <w:rsid w:val="00C12E4B"/>
    <w:rsid w:val="00C151B0"/>
    <w:rsid w:val="00C15399"/>
    <w:rsid w:val="00C1616B"/>
    <w:rsid w:val="00C16BA3"/>
    <w:rsid w:val="00C174CB"/>
    <w:rsid w:val="00C208B3"/>
    <w:rsid w:val="00C215D4"/>
    <w:rsid w:val="00C21CCC"/>
    <w:rsid w:val="00C21E66"/>
    <w:rsid w:val="00C222E0"/>
    <w:rsid w:val="00C23916"/>
    <w:rsid w:val="00C24959"/>
    <w:rsid w:val="00C249A3"/>
    <w:rsid w:val="00C254BA"/>
    <w:rsid w:val="00C2601A"/>
    <w:rsid w:val="00C2688D"/>
    <w:rsid w:val="00C26991"/>
    <w:rsid w:val="00C278D6"/>
    <w:rsid w:val="00C27AE2"/>
    <w:rsid w:val="00C27E5E"/>
    <w:rsid w:val="00C311E3"/>
    <w:rsid w:val="00C3253F"/>
    <w:rsid w:val="00C3258F"/>
    <w:rsid w:val="00C326AB"/>
    <w:rsid w:val="00C32DA0"/>
    <w:rsid w:val="00C32E63"/>
    <w:rsid w:val="00C34288"/>
    <w:rsid w:val="00C342A1"/>
    <w:rsid w:val="00C3473A"/>
    <w:rsid w:val="00C354BA"/>
    <w:rsid w:val="00C358FE"/>
    <w:rsid w:val="00C35EAB"/>
    <w:rsid w:val="00C364FA"/>
    <w:rsid w:val="00C36893"/>
    <w:rsid w:val="00C375F2"/>
    <w:rsid w:val="00C42290"/>
    <w:rsid w:val="00C441AD"/>
    <w:rsid w:val="00C445C0"/>
    <w:rsid w:val="00C44D57"/>
    <w:rsid w:val="00C44DB0"/>
    <w:rsid w:val="00C44EC9"/>
    <w:rsid w:val="00C459EF"/>
    <w:rsid w:val="00C45E6A"/>
    <w:rsid w:val="00C46A08"/>
    <w:rsid w:val="00C4775D"/>
    <w:rsid w:val="00C51544"/>
    <w:rsid w:val="00C524F2"/>
    <w:rsid w:val="00C525D3"/>
    <w:rsid w:val="00C532C9"/>
    <w:rsid w:val="00C538B9"/>
    <w:rsid w:val="00C53A4B"/>
    <w:rsid w:val="00C54319"/>
    <w:rsid w:val="00C5637B"/>
    <w:rsid w:val="00C575EC"/>
    <w:rsid w:val="00C5765D"/>
    <w:rsid w:val="00C60882"/>
    <w:rsid w:val="00C60DC7"/>
    <w:rsid w:val="00C62C4A"/>
    <w:rsid w:val="00C62D6E"/>
    <w:rsid w:val="00C62D81"/>
    <w:rsid w:val="00C62DDE"/>
    <w:rsid w:val="00C633CF"/>
    <w:rsid w:val="00C63E8A"/>
    <w:rsid w:val="00C647E0"/>
    <w:rsid w:val="00C64C4F"/>
    <w:rsid w:val="00C64ED1"/>
    <w:rsid w:val="00C65386"/>
    <w:rsid w:val="00C66114"/>
    <w:rsid w:val="00C66573"/>
    <w:rsid w:val="00C66992"/>
    <w:rsid w:val="00C718EF"/>
    <w:rsid w:val="00C72111"/>
    <w:rsid w:val="00C723D4"/>
    <w:rsid w:val="00C72FED"/>
    <w:rsid w:val="00C74089"/>
    <w:rsid w:val="00C740A5"/>
    <w:rsid w:val="00C74FBB"/>
    <w:rsid w:val="00C750E9"/>
    <w:rsid w:val="00C75BD2"/>
    <w:rsid w:val="00C76402"/>
    <w:rsid w:val="00C76C19"/>
    <w:rsid w:val="00C77E2C"/>
    <w:rsid w:val="00C81526"/>
    <w:rsid w:val="00C82050"/>
    <w:rsid w:val="00C827E1"/>
    <w:rsid w:val="00C83024"/>
    <w:rsid w:val="00C835CF"/>
    <w:rsid w:val="00C846FD"/>
    <w:rsid w:val="00C84723"/>
    <w:rsid w:val="00C84813"/>
    <w:rsid w:val="00C856AA"/>
    <w:rsid w:val="00C85D36"/>
    <w:rsid w:val="00C876B8"/>
    <w:rsid w:val="00C87AC2"/>
    <w:rsid w:val="00C903C5"/>
    <w:rsid w:val="00C90BC6"/>
    <w:rsid w:val="00C90F20"/>
    <w:rsid w:val="00C91C24"/>
    <w:rsid w:val="00C91D98"/>
    <w:rsid w:val="00C931BF"/>
    <w:rsid w:val="00C93D12"/>
    <w:rsid w:val="00C94AAE"/>
    <w:rsid w:val="00C95CFF"/>
    <w:rsid w:val="00C96932"/>
    <w:rsid w:val="00C96972"/>
    <w:rsid w:val="00C96D41"/>
    <w:rsid w:val="00C97858"/>
    <w:rsid w:val="00C9796B"/>
    <w:rsid w:val="00C97E03"/>
    <w:rsid w:val="00CA0039"/>
    <w:rsid w:val="00CA10AA"/>
    <w:rsid w:val="00CA16CC"/>
    <w:rsid w:val="00CA1A1D"/>
    <w:rsid w:val="00CA2193"/>
    <w:rsid w:val="00CA2FD0"/>
    <w:rsid w:val="00CA3BC7"/>
    <w:rsid w:val="00CA498C"/>
    <w:rsid w:val="00CA6934"/>
    <w:rsid w:val="00CB0E7B"/>
    <w:rsid w:val="00CB10EF"/>
    <w:rsid w:val="00CB1A45"/>
    <w:rsid w:val="00CB1F7F"/>
    <w:rsid w:val="00CB38E7"/>
    <w:rsid w:val="00CB4018"/>
    <w:rsid w:val="00CB46D3"/>
    <w:rsid w:val="00CB5249"/>
    <w:rsid w:val="00CB5BA4"/>
    <w:rsid w:val="00CC09A9"/>
    <w:rsid w:val="00CC1908"/>
    <w:rsid w:val="00CC213E"/>
    <w:rsid w:val="00CC25F9"/>
    <w:rsid w:val="00CC3743"/>
    <w:rsid w:val="00CC3BC8"/>
    <w:rsid w:val="00CC40D9"/>
    <w:rsid w:val="00CC4749"/>
    <w:rsid w:val="00CC49E2"/>
    <w:rsid w:val="00CC506C"/>
    <w:rsid w:val="00CC5313"/>
    <w:rsid w:val="00CC5BC2"/>
    <w:rsid w:val="00CC5E61"/>
    <w:rsid w:val="00CC6F19"/>
    <w:rsid w:val="00CD0605"/>
    <w:rsid w:val="00CD274B"/>
    <w:rsid w:val="00CD4280"/>
    <w:rsid w:val="00CD53E9"/>
    <w:rsid w:val="00CD583F"/>
    <w:rsid w:val="00CD58A0"/>
    <w:rsid w:val="00CD64F5"/>
    <w:rsid w:val="00CD69B9"/>
    <w:rsid w:val="00CD6A32"/>
    <w:rsid w:val="00CD76B5"/>
    <w:rsid w:val="00CE0DC8"/>
    <w:rsid w:val="00CE0F45"/>
    <w:rsid w:val="00CE2918"/>
    <w:rsid w:val="00CE3545"/>
    <w:rsid w:val="00CE39DA"/>
    <w:rsid w:val="00CE4CB1"/>
    <w:rsid w:val="00CE66C9"/>
    <w:rsid w:val="00CE6B82"/>
    <w:rsid w:val="00CE7750"/>
    <w:rsid w:val="00CE7A31"/>
    <w:rsid w:val="00CF102B"/>
    <w:rsid w:val="00CF1A26"/>
    <w:rsid w:val="00CF20AE"/>
    <w:rsid w:val="00CF293B"/>
    <w:rsid w:val="00CF389E"/>
    <w:rsid w:val="00CF4FC6"/>
    <w:rsid w:val="00CF5762"/>
    <w:rsid w:val="00CF5C3A"/>
    <w:rsid w:val="00CF5F43"/>
    <w:rsid w:val="00CF7A4E"/>
    <w:rsid w:val="00CF7E7D"/>
    <w:rsid w:val="00D007DC"/>
    <w:rsid w:val="00D00A0B"/>
    <w:rsid w:val="00D01A59"/>
    <w:rsid w:val="00D04A7E"/>
    <w:rsid w:val="00D04A96"/>
    <w:rsid w:val="00D053CE"/>
    <w:rsid w:val="00D06C72"/>
    <w:rsid w:val="00D10130"/>
    <w:rsid w:val="00D12EE9"/>
    <w:rsid w:val="00D13171"/>
    <w:rsid w:val="00D13AA7"/>
    <w:rsid w:val="00D14690"/>
    <w:rsid w:val="00D1504E"/>
    <w:rsid w:val="00D155C2"/>
    <w:rsid w:val="00D16CB2"/>
    <w:rsid w:val="00D178B6"/>
    <w:rsid w:val="00D17A14"/>
    <w:rsid w:val="00D17C5B"/>
    <w:rsid w:val="00D17E09"/>
    <w:rsid w:val="00D20027"/>
    <w:rsid w:val="00D22D33"/>
    <w:rsid w:val="00D23587"/>
    <w:rsid w:val="00D24186"/>
    <w:rsid w:val="00D2507F"/>
    <w:rsid w:val="00D25690"/>
    <w:rsid w:val="00D259FE"/>
    <w:rsid w:val="00D25E02"/>
    <w:rsid w:val="00D25F5D"/>
    <w:rsid w:val="00D2671B"/>
    <w:rsid w:val="00D273B3"/>
    <w:rsid w:val="00D2798E"/>
    <w:rsid w:val="00D27A75"/>
    <w:rsid w:val="00D303CB"/>
    <w:rsid w:val="00D30D98"/>
    <w:rsid w:val="00D31660"/>
    <w:rsid w:val="00D317F0"/>
    <w:rsid w:val="00D32F5C"/>
    <w:rsid w:val="00D332D4"/>
    <w:rsid w:val="00D33BA9"/>
    <w:rsid w:val="00D33CC0"/>
    <w:rsid w:val="00D33F27"/>
    <w:rsid w:val="00D34706"/>
    <w:rsid w:val="00D34D73"/>
    <w:rsid w:val="00D350B4"/>
    <w:rsid w:val="00D352C8"/>
    <w:rsid w:val="00D3634A"/>
    <w:rsid w:val="00D36D14"/>
    <w:rsid w:val="00D36E6C"/>
    <w:rsid w:val="00D37267"/>
    <w:rsid w:val="00D375A0"/>
    <w:rsid w:val="00D37DF4"/>
    <w:rsid w:val="00D40979"/>
    <w:rsid w:val="00D4154E"/>
    <w:rsid w:val="00D4228D"/>
    <w:rsid w:val="00D42CF0"/>
    <w:rsid w:val="00D45808"/>
    <w:rsid w:val="00D45FAF"/>
    <w:rsid w:val="00D4754F"/>
    <w:rsid w:val="00D475DF"/>
    <w:rsid w:val="00D47FCB"/>
    <w:rsid w:val="00D5063D"/>
    <w:rsid w:val="00D51855"/>
    <w:rsid w:val="00D5277D"/>
    <w:rsid w:val="00D53A9B"/>
    <w:rsid w:val="00D53B98"/>
    <w:rsid w:val="00D54D91"/>
    <w:rsid w:val="00D5500A"/>
    <w:rsid w:val="00D570FC"/>
    <w:rsid w:val="00D61431"/>
    <w:rsid w:val="00D61700"/>
    <w:rsid w:val="00D61FFE"/>
    <w:rsid w:val="00D62135"/>
    <w:rsid w:val="00D64167"/>
    <w:rsid w:val="00D649F4"/>
    <w:rsid w:val="00D64B7A"/>
    <w:rsid w:val="00D65901"/>
    <w:rsid w:val="00D669F5"/>
    <w:rsid w:val="00D66BCB"/>
    <w:rsid w:val="00D66FF2"/>
    <w:rsid w:val="00D675A4"/>
    <w:rsid w:val="00D7000A"/>
    <w:rsid w:val="00D70B02"/>
    <w:rsid w:val="00D71737"/>
    <w:rsid w:val="00D7199E"/>
    <w:rsid w:val="00D73851"/>
    <w:rsid w:val="00D738A3"/>
    <w:rsid w:val="00D75952"/>
    <w:rsid w:val="00D76647"/>
    <w:rsid w:val="00D76650"/>
    <w:rsid w:val="00D77DA3"/>
    <w:rsid w:val="00D807DE"/>
    <w:rsid w:val="00D80C0F"/>
    <w:rsid w:val="00D81090"/>
    <w:rsid w:val="00D8138F"/>
    <w:rsid w:val="00D81760"/>
    <w:rsid w:val="00D81EDB"/>
    <w:rsid w:val="00D82C73"/>
    <w:rsid w:val="00D839F5"/>
    <w:rsid w:val="00D83EE9"/>
    <w:rsid w:val="00D850EA"/>
    <w:rsid w:val="00D87878"/>
    <w:rsid w:val="00D90ECC"/>
    <w:rsid w:val="00D90F31"/>
    <w:rsid w:val="00D90FA1"/>
    <w:rsid w:val="00D916C4"/>
    <w:rsid w:val="00D920E8"/>
    <w:rsid w:val="00D929D1"/>
    <w:rsid w:val="00D92DF3"/>
    <w:rsid w:val="00D944FB"/>
    <w:rsid w:val="00D955C6"/>
    <w:rsid w:val="00D966D0"/>
    <w:rsid w:val="00D96D3A"/>
    <w:rsid w:val="00D97669"/>
    <w:rsid w:val="00DA022D"/>
    <w:rsid w:val="00DA0463"/>
    <w:rsid w:val="00DA09DA"/>
    <w:rsid w:val="00DA4923"/>
    <w:rsid w:val="00DA52FE"/>
    <w:rsid w:val="00DA6DEB"/>
    <w:rsid w:val="00DA7D98"/>
    <w:rsid w:val="00DB0AD7"/>
    <w:rsid w:val="00DB15B2"/>
    <w:rsid w:val="00DB1BCD"/>
    <w:rsid w:val="00DB3153"/>
    <w:rsid w:val="00DB4A45"/>
    <w:rsid w:val="00DB4A5A"/>
    <w:rsid w:val="00DB62CB"/>
    <w:rsid w:val="00DB7F72"/>
    <w:rsid w:val="00DC07FF"/>
    <w:rsid w:val="00DC1207"/>
    <w:rsid w:val="00DC18EF"/>
    <w:rsid w:val="00DC1DB2"/>
    <w:rsid w:val="00DC368F"/>
    <w:rsid w:val="00DC39AF"/>
    <w:rsid w:val="00DC482B"/>
    <w:rsid w:val="00DC4AC1"/>
    <w:rsid w:val="00DC4F38"/>
    <w:rsid w:val="00DC6041"/>
    <w:rsid w:val="00DC6F68"/>
    <w:rsid w:val="00DC7498"/>
    <w:rsid w:val="00DD0462"/>
    <w:rsid w:val="00DD14CE"/>
    <w:rsid w:val="00DD243A"/>
    <w:rsid w:val="00DD2ECF"/>
    <w:rsid w:val="00DD36FB"/>
    <w:rsid w:val="00DD3BF0"/>
    <w:rsid w:val="00DD3C3E"/>
    <w:rsid w:val="00DD49E7"/>
    <w:rsid w:val="00DD541B"/>
    <w:rsid w:val="00DD5AE1"/>
    <w:rsid w:val="00DD670B"/>
    <w:rsid w:val="00DD6C0B"/>
    <w:rsid w:val="00DD6DA1"/>
    <w:rsid w:val="00DD7018"/>
    <w:rsid w:val="00DD70F1"/>
    <w:rsid w:val="00DD7F32"/>
    <w:rsid w:val="00DE2A6D"/>
    <w:rsid w:val="00DE3C4B"/>
    <w:rsid w:val="00DE53E4"/>
    <w:rsid w:val="00DE7DB9"/>
    <w:rsid w:val="00DF028D"/>
    <w:rsid w:val="00DF292D"/>
    <w:rsid w:val="00DF298A"/>
    <w:rsid w:val="00DF2B2D"/>
    <w:rsid w:val="00DF3088"/>
    <w:rsid w:val="00DF5A9F"/>
    <w:rsid w:val="00DF5FFF"/>
    <w:rsid w:val="00DF631B"/>
    <w:rsid w:val="00E00053"/>
    <w:rsid w:val="00E008E7"/>
    <w:rsid w:val="00E012E5"/>
    <w:rsid w:val="00E0143C"/>
    <w:rsid w:val="00E01728"/>
    <w:rsid w:val="00E01FBA"/>
    <w:rsid w:val="00E02617"/>
    <w:rsid w:val="00E04EC6"/>
    <w:rsid w:val="00E05266"/>
    <w:rsid w:val="00E064AB"/>
    <w:rsid w:val="00E06C53"/>
    <w:rsid w:val="00E06DDF"/>
    <w:rsid w:val="00E070DB"/>
    <w:rsid w:val="00E10790"/>
    <w:rsid w:val="00E116BB"/>
    <w:rsid w:val="00E11D17"/>
    <w:rsid w:val="00E126BE"/>
    <w:rsid w:val="00E12771"/>
    <w:rsid w:val="00E13EEF"/>
    <w:rsid w:val="00E145BC"/>
    <w:rsid w:val="00E14736"/>
    <w:rsid w:val="00E15B02"/>
    <w:rsid w:val="00E16DAE"/>
    <w:rsid w:val="00E17372"/>
    <w:rsid w:val="00E17D73"/>
    <w:rsid w:val="00E20038"/>
    <w:rsid w:val="00E2238D"/>
    <w:rsid w:val="00E23503"/>
    <w:rsid w:val="00E23A05"/>
    <w:rsid w:val="00E26A98"/>
    <w:rsid w:val="00E26DC0"/>
    <w:rsid w:val="00E27319"/>
    <w:rsid w:val="00E305C1"/>
    <w:rsid w:val="00E30FB2"/>
    <w:rsid w:val="00E35F89"/>
    <w:rsid w:val="00E36951"/>
    <w:rsid w:val="00E36F7F"/>
    <w:rsid w:val="00E37058"/>
    <w:rsid w:val="00E37BAB"/>
    <w:rsid w:val="00E404E3"/>
    <w:rsid w:val="00E4058C"/>
    <w:rsid w:val="00E40B49"/>
    <w:rsid w:val="00E41002"/>
    <w:rsid w:val="00E426CF"/>
    <w:rsid w:val="00E427E4"/>
    <w:rsid w:val="00E428EA"/>
    <w:rsid w:val="00E4323C"/>
    <w:rsid w:val="00E44906"/>
    <w:rsid w:val="00E455BD"/>
    <w:rsid w:val="00E45CA4"/>
    <w:rsid w:val="00E464BD"/>
    <w:rsid w:val="00E46C21"/>
    <w:rsid w:val="00E46F67"/>
    <w:rsid w:val="00E474AC"/>
    <w:rsid w:val="00E4779D"/>
    <w:rsid w:val="00E47C9D"/>
    <w:rsid w:val="00E50019"/>
    <w:rsid w:val="00E51644"/>
    <w:rsid w:val="00E54021"/>
    <w:rsid w:val="00E5435D"/>
    <w:rsid w:val="00E54742"/>
    <w:rsid w:val="00E54A98"/>
    <w:rsid w:val="00E5622E"/>
    <w:rsid w:val="00E56403"/>
    <w:rsid w:val="00E57244"/>
    <w:rsid w:val="00E60066"/>
    <w:rsid w:val="00E6062E"/>
    <w:rsid w:val="00E6138C"/>
    <w:rsid w:val="00E63499"/>
    <w:rsid w:val="00E6366B"/>
    <w:rsid w:val="00E63C65"/>
    <w:rsid w:val="00E64648"/>
    <w:rsid w:val="00E64702"/>
    <w:rsid w:val="00E654F1"/>
    <w:rsid w:val="00E6726C"/>
    <w:rsid w:val="00E7072E"/>
    <w:rsid w:val="00E71A9F"/>
    <w:rsid w:val="00E73326"/>
    <w:rsid w:val="00E734B9"/>
    <w:rsid w:val="00E737EE"/>
    <w:rsid w:val="00E739C5"/>
    <w:rsid w:val="00E739EA"/>
    <w:rsid w:val="00E74F81"/>
    <w:rsid w:val="00E755A2"/>
    <w:rsid w:val="00E75A55"/>
    <w:rsid w:val="00E760E5"/>
    <w:rsid w:val="00E77345"/>
    <w:rsid w:val="00E777AA"/>
    <w:rsid w:val="00E804B2"/>
    <w:rsid w:val="00E80CAF"/>
    <w:rsid w:val="00E8109A"/>
    <w:rsid w:val="00E81846"/>
    <w:rsid w:val="00E82910"/>
    <w:rsid w:val="00E83768"/>
    <w:rsid w:val="00E83A6F"/>
    <w:rsid w:val="00E85120"/>
    <w:rsid w:val="00E85C7F"/>
    <w:rsid w:val="00E86A23"/>
    <w:rsid w:val="00E87B6B"/>
    <w:rsid w:val="00E90659"/>
    <w:rsid w:val="00E912FB"/>
    <w:rsid w:val="00E91761"/>
    <w:rsid w:val="00E92BED"/>
    <w:rsid w:val="00E92F23"/>
    <w:rsid w:val="00E93294"/>
    <w:rsid w:val="00E94431"/>
    <w:rsid w:val="00E9516A"/>
    <w:rsid w:val="00E95570"/>
    <w:rsid w:val="00E95643"/>
    <w:rsid w:val="00E9631B"/>
    <w:rsid w:val="00E970C0"/>
    <w:rsid w:val="00E973FF"/>
    <w:rsid w:val="00E97E6B"/>
    <w:rsid w:val="00EA05BF"/>
    <w:rsid w:val="00EA0765"/>
    <w:rsid w:val="00EA0C70"/>
    <w:rsid w:val="00EA0F51"/>
    <w:rsid w:val="00EA148C"/>
    <w:rsid w:val="00EA1672"/>
    <w:rsid w:val="00EA1D99"/>
    <w:rsid w:val="00EA30F3"/>
    <w:rsid w:val="00EA3402"/>
    <w:rsid w:val="00EA3A34"/>
    <w:rsid w:val="00EA3E13"/>
    <w:rsid w:val="00EA3F87"/>
    <w:rsid w:val="00EA4B07"/>
    <w:rsid w:val="00EA66C1"/>
    <w:rsid w:val="00EA6C5E"/>
    <w:rsid w:val="00EA7216"/>
    <w:rsid w:val="00EA7238"/>
    <w:rsid w:val="00EB0368"/>
    <w:rsid w:val="00EB1DE8"/>
    <w:rsid w:val="00EB2043"/>
    <w:rsid w:val="00EB32CA"/>
    <w:rsid w:val="00EB3FA9"/>
    <w:rsid w:val="00EB4748"/>
    <w:rsid w:val="00EB48E4"/>
    <w:rsid w:val="00EB5469"/>
    <w:rsid w:val="00EB7B5C"/>
    <w:rsid w:val="00EC0881"/>
    <w:rsid w:val="00EC0F87"/>
    <w:rsid w:val="00EC12D4"/>
    <w:rsid w:val="00EC1582"/>
    <w:rsid w:val="00EC1F07"/>
    <w:rsid w:val="00EC245D"/>
    <w:rsid w:val="00EC2D85"/>
    <w:rsid w:val="00EC2E48"/>
    <w:rsid w:val="00EC3BBC"/>
    <w:rsid w:val="00EC3BFD"/>
    <w:rsid w:val="00EC499C"/>
    <w:rsid w:val="00EC49FD"/>
    <w:rsid w:val="00EC4AD6"/>
    <w:rsid w:val="00EC54C8"/>
    <w:rsid w:val="00EC5774"/>
    <w:rsid w:val="00EC5BAC"/>
    <w:rsid w:val="00EC6246"/>
    <w:rsid w:val="00EC684A"/>
    <w:rsid w:val="00EC7791"/>
    <w:rsid w:val="00ED084C"/>
    <w:rsid w:val="00ED0946"/>
    <w:rsid w:val="00ED18D0"/>
    <w:rsid w:val="00ED1C11"/>
    <w:rsid w:val="00ED3EDA"/>
    <w:rsid w:val="00ED6699"/>
    <w:rsid w:val="00ED6820"/>
    <w:rsid w:val="00EE0239"/>
    <w:rsid w:val="00EE035D"/>
    <w:rsid w:val="00EE0F4C"/>
    <w:rsid w:val="00EE175D"/>
    <w:rsid w:val="00EE1E57"/>
    <w:rsid w:val="00EE2617"/>
    <w:rsid w:val="00EE31F7"/>
    <w:rsid w:val="00EE3985"/>
    <w:rsid w:val="00EE535E"/>
    <w:rsid w:val="00EE647F"/>
    <w:rsid w:val="00EE74FB"/>
    <w:rsid w:val="00EF1574"/>
    <w:rsid w:val="00EF1BE1"/>
    <w:rsid w:val="00EF2038"/>
    <w:rsid w:val="00EF359A"/>
    <w:rsid w:val="00EF3F44"/>
    <w:rsid w:val="00EF45AA"/>
    <w:rsid w:val="00EF4739"/>
    <w:rsid w:val="00EF4876"/>
    <w:rsid w:val="00EF487B"/>
    <w:rsid w:val="00EF4DAF"/>
    <w:rsid w:val="00EF4FED"/>
    <w:rsid w:val="00EF71CF"/>
    <w:rsid w:val="00F00D54"/>
    <w:rsid w:val="00F01FCD"/>
    <w:rsid w:val="00F02409"/>
    <w:rsid w:val="00F033DF"/>
    <w:rsid w:val="00F03923"/>
    <w:rsid w:val="00F03DD7"/>
    <w:rsid w:val="00F0630F"/>
    <w:rsid w:val="00F06404"/>
    <w:rsid w:val="00F078F2"/>
    <w:rsid w:val="00F10E2E"/>
    <w:rsid w:val="00F11A77"/>
    <w:rsid w:val="00F12330"/>
    <w:rsid w:val="00F12404"/>
    <w:rsid w:val="00F12EA4"/>
    <w:rsid w:val="00F12FD9"/>
    <w:rsid w:val="00F131B7"/>
    <w:rsid w:val="00F13B5E"/>
    <w:rsid w:val="00F20E45"/>
    <w:rsid w:val="00F216A7"/>
    <w:rsid w:val="00F218A2"/>
    <w:rsid w:val="00F21A20"/>
    <w:rsid w:val="00F2209A"/>
    <w:rsid w:val="00F220FF"/>
    <w:rsid w:val="00F23388"/>
    <w:rsid w:val="00F23564"/>
    <w:rsid w:val="00F23C7C"/>
    <w:rsid w:val="00F2541C"/>
    <w:rsid w:val="00F25E79"/>
    <w:rsid w:val="00F2613E"/>
    <w:rsid w:val="00F26678"/>
    <w:rsid w:val="00F30A17"/>
    <w:rsid w:val="00F30F92"/>
    <w:rsid w:val="00F31104"/>
    <w:rsid w:val="00F31346"/>
    <w:rsid w:val="00F31CEC"/>
    <w:rsid w:val="00F32BFB"/>
    <w:rsid w:val="00F32D1B"/>
    <w:rsid w:val="00F33E91"/>
    <w:rsid w:val="00F33F8F"/>
    <w:rsid w:val="00F34C8D"/>
    <w:rsid w:val="00F36B53"/>
    <w:rsid w:val="00F3781B"/>
    <w:rsid w:val="00F40912"/>
    <w:rsid w:val="00F40DF3"/>
    <w:rsid w:val="00F42FEB"/>
    <w:rsid w:val="00F44B90"/>
    <w:rsid w:val="00F45F7B"/>
    <w:rsid w:val="00F4620F"/>
    <w:rsid w:val="00F47AEE"/>
    <w:rsid w:val="00F50643"/>
    <w:rsid w:val="00F50958"/>
    <w:rsid w:val="00F509FF"/>
    <w:rsid w:val="00F50B62"/>
    <w:rsid w:val="00F52868"/>
    <w:rsid w:val="00F53446"/>
    <w:rsid w:val="00F5365B"/>
    <w:rsid w:val="00F54B24"/>
    <w:rsid w:val="00F55036"/>
    <w:rsid w:val="00F55532"/>
    <w:rsid w:val="00F57293"/>
    <w:rsid w:val="00F61E04"/>
    <w:rsid w:val="00F63795"/>
    <w:rsid w:val="00F6379D"/>
    <w:rsid w:val="00F63EA8"/>
    <w:rsid w:val="00F6442E"/>
    <w:rsid w:val="00F65A91"/>
    <w:rsid w:val="00F661A5"/>
    <w:rsid w:val="00F6643F"/>
    <w:rsid w:val="00F70BFB"/>
    <w:rsid w:val="00F70C03"/>
    <w:rsid w:val="00F7327C"/>
    <w:rsid w:val="00F73684"/>
    <w:rsid w:val="00F7387D"/>
    <w:rsid w:val="00F7454E"/>
    <w:rsid w:val="00F74AC9"/>
    <w:rsid w:val="00F754CE"/>
    <w:rsid w:val="00F7625B"/>
    <w:rsid w:val="00F76DB2"/>
    <w:rsid w:val="00F77827"/>
    <w:rsid w:val="00F801BC"/>
    <w:rsid w:val="00F80AAB"/>
    <w:rsid w:val="00F822A6"/>
    <w:rsid w:val="00F8318D"/>
    <w:rsid w:val="00F8501C"/>
    <w:rsid w:val="00F850C6"/>
    <w:rsid w:val="00F8543C"/>
    <w:rsid w:val="00F85679"/>
    <w:rsid w:val="00F8599C"/>
    <w:rsid w:val="00F87971"/>
    <w:rsid w:val="00F87D63"/>
    <w:rsid w:val="00F914F6"/>
    <w:rsid w:val="00F91D5A"/>
    <w:rsid w:val="00F9262A"/>
    <w:rsid w:val="00F9285B"/>
    <w:rsid w:val="00F95CFE"/>
    <w:rsid w:val="00F95EC0"/>
    <w:rsid w:val="00F963E9"/>
    <w:rsid w:val="00F96DE4"/>
    <w:rsid w:val="00F97714"/>
    <w:rsid w:val="00FA01D1"/>
    <w:rsid w:val="00FA13D4"/>
    <w:rsid w:val="00FA20B8"/>
    <w:rsid w:val="00FA3BC1"/>
    <w:rsid w:val="00FA5045"/>
    <w:rsid w:val="00FA504F"/>
    <w:rsid w:val="00FA54FE"/>
    <w:rsid w:val="00FA5A29"/>
    <w:rsid w:val="00FA5A52"/>
    <w:rsid w:val="00FA5CE1"/>
    <w:rsid w:val="00FA67A2"/>
    <w:rsid w:val="00FA7017"/>
    <w:rsid w:val="00FA76AD"/>
    <w:rsid w:val="00FA7740"/>
    <w:rsid w:val="00FA7CD4"/>
    <w:rsid w:val="00FB0CE8"/>
    <w:rsid w:val="00FB13BF"/>
    <w:rsid w:val="00FB196A"/>
    <w:rsid w:val="00FB1F1E"/>
    <w:rsid w:val="00FB1F71"/>
    <w:rsid w:val="00FB62A8"/>
    <w:rsid w:val="00FB63AD"/>
    <w:rsid w:val="00FB71E0"/>
    <w:rsid w:val="00FB7D0F"/>
    <w:rsid w:val="00FC020F"/>
    <w:rsid w:val="00FC0BF2"/>
    <w:rsid w:val="00FC18DB"/>
    <w:rsid w:val="00FC1C40"/>
    <w:rsid w:val="00FC26CD"/>
    <w:rsid w:val="00FC3287"/>
    <w:rsid w:val="00FC354B"/>
    <w:rsid w:val="00FC3ABE"/>
    <w:rsid w:val="00FC3ADC"/>
    <w:rsid w:val="00FC5241"/>
    <w:rsid w:val="00FC59C8"/>
    <w:rsid w:val="00FC5A2C"/>
    <w:rsid w:val="00FC5D76"/>
    <w:rsid w:val="00FC5E4C"/>
    <w:rsid w:val="00FC6EA0"/>
    <w:rsid w:val="00FC74D5"/>
    <w:rsid w:val="00FD00F5"/>
    <w:rsid w:val="00FD0FE5"/>
    <w:rsid w:val="00FD16D1"/>
    <w:rsid w:val="00FD1A59"/>
    <w:rsid w:val="00FD1EAF"/>
    <w:rsid w:val="00FD2CC3"/>
    <w:rsid w:val="00FD4323"/>
    <w:rsid w:val="00FD4C94"/>
    <w:rsid w:val="00FD4EBD"/>
    <w:rsid w:val="00FD55A6"/>
    <w:rsid w:val="00FD6147"/>
    <w:rsid w:val="00FD676F"/>
    <w:rsid w:val="00FD6DC5"/>
    <w:rsid w:val="00FE03B2"/>
    <w:rsid w:val="00FE08E1"/>
    <w:rsid w:val="00FE0E04"/>
    <w:rsid w:val="00FE0EA1"/>
    <w:rsid w:val="00FE3B7D"/>
    <w:rsid w:val="00FE3F32"/>
    <w:rsid w:val="00FE3F87"/>
    <w:rsid w:val="00FE4EF8"/>
    <w:rsid w:val="00FE561F"/>
    <w:rsid w:val="00FE679E"/>
    <w:rsid w:val="00FE7AA0"/>
    <w:rsid w:val="00FE7B4D"/>
    <w:rsid w:val="00FF10A2"/>
    <w:rsid w:val="00FF2A74"/>
    <w:rsid w:val="00FF48FA"/>
    <w:rsid w:val="00FF5604"/>
    <w:rsid w:val="00FF6C6A"/>
    <w:rsid w:val="00FF6FA1"/>
    <w:rsid w:val="00FF7682"/>
    <w:rsid w:val="011F7B0E"/>
    <w:rsid w:val="02336E0C"/>
    <w:rsid w:val="033ECC90"/>
    <w:rsid w:val="037409FE"/>
    <w:rsid w:val="047A2A5C"/>
    <w:rsid w:val="04DD9AC9"/>
    <w:rsid w:val="057FCF4A"/>
    <w:rsid w:val="07DA5FA0"/>
    <w:rsid w:val="092CA8DC"/>
    <w:rsid w:val="0CEFABB9"/>
    <w:rsid w:val="0D7F9532"/>
    <w:rsid w:val="0D9B45EE"/>
    <w:rsid w:val="0DED2D1A"/>
    <w:rsid w:val="0E9E19E5"/>
    <w:rsid w:val="0F1F650B"/>
    <w:rsid w:val="0F6DDC02"/>
    <w:rsid w:val="0F73A0DD"/>
    <w:rsid w:val="0FA8C795"/>
    <w:rsid w:val="0FFDE868"/>
    <w:rsid w:val="0FFF0AE8"/>
    <w:rsid w:val="0FFF4D9F"/>
    <w:rsid w:val="0FFF922E"/>
    <w:rsid w:val="107C18B4"/>
    <w:rsid w:val="116261A6"/>
    <w:rsid w:val="163B0379"/>
    <w:rsid w:val="16F4AC80"/>
    <w:rsid w:val="1761F103"/>
    <w:rsid w:val="17A3AD62"/>
    <w:rsid w:val="17FF7CD7"/>
    <w:rsid w:val="1A4015B7"/>
    <w:rsid w:val="1A6DF960"/>
    <w:rsid w:val="1B5F0832"/>
    <w:rsid w:val="1B70124F"/>
    <w:rsid w:val="1BBD09B8"/>
    <w:rsid w:val="1BBE4E6A"/>
    <w:rsid w:val="1BBFAE02"/>
    <w:rsid w:val="1BE7CE31"/>
    <w:rsid w:val="1BFBF3F4"/>
    <w:rsid w:val="1D1FCC4E"/>
    <w:rsid w:val="1DDB02A3"/>
    <w:rsid w:val="1DE01177"/>
    <w:rsid w:val="1DFD7CDB"/>
    <w:rsid w:val="1DFF90B4"/>
    <w:rsid w:val="1DFFC825"/>
    <w:rsid w:val="1E272DB6"/>
    <w:rsid w:val="1EAFDFFC"/>
    <w:rsid w:val="1ECD6D86"/>
    <w:rsid w:val="1EF19AAA"/>
    <w:rsid w:val="1EFE5675"/>
    <w:rsid w:val="1EFEEE26"/>
    <w:rsid w:val="1EFF4C63"/>
    <w:rsid w:val="1F3A4E47"/>
    <w:rsid w:val="1F3F7A02"/>
    <w:rsid w:val="1F7F3D09"/>
    <w:rsid w:val="1F9FF396"/>
    <w:rsid w:val="1FBF9A9E"/>
    <w:rsid w:val="1FD3D5FE"/>
    <w:rsid w:val="1FE20AF0"/>
    <w:rsid w:val="1FEBA1A4"/>
    <w:rsid w:val="1FEDF6EC"/>
    <w:rsid w:val="1FEF4C25"/>
    <w:rsid w:val="1FFE7849"/>
    <w:rsid w:val="1FFF22FD"/>
    <w:rsid w:val="1FFFAB7B"/>
    <w:rsid w:val="1FFFACAF"/>
    <w:rsid w:val="23B7EDA9"/>
    <w:rsid w:val="23DFA530"/>
    <w:rsid w:val="24FF18A1"/>
    <w:rsid w:val="25E36168"/>
    <w:rsid w:val="26EF48BF"/>
    <w:rsid w:val="277CE6EE"/>
    <w:rsid w:val="279DF8D4"/>
    <w:rsid w:val="27B79A9A"/>
    <w:rsid w:val="27D56916"/>
    <w:rsid w:val="27D7542C"/>
    <w:rsid w:val="27F3DB33"/>
    <w:rsid w:val="29FC046A"/>
    <w:rsid w:val="2A7F357B"/>
    <w:rsid w:val="2AE3018A"/>
    <w:rsid w:val="2B4590AC"/>
    <w:rsid w:val="2B66CBC1"/>
    <w:rsid w:val="2B79E74B"/>
    <w:rsid w:val="2B7FB783"/>
    <w:rsid w:val="2B9BB770"/>
    <w:rsid w:val="2BFEFB47"/>
    <w:rsid w:val="2BFF134D"/>
    <w:rsid w:val="2CFF30F1"/>
    <w:rsid w:val="2D6FD26D"/>
    <w:rsid w:val="2D7F3286"/>
    <w:rsid w:val="2DEFF64C"/>
    <w:rsid w:val="2DF5E7E7"/>
    <w:rsid w:val="2E6FF6AE"/>
    <w:rsid w:val="2EBBA2C1"/>
    <w:rsid w:val="2EFDA8F0"/>
    <w:rsid w:val="2EFE6B09"/>
    <w:rsid w:val="2EFF63E8"/>
    <w:rsid w:val="2F3DC3BB"/>
    <w:rsid w:val="2F6EF2A1"/>
    <w:rsid w:val="2F7D295F"/>
    <w:rsid w:val="2FB65134"/>
    <w:rsid w:val="2FBFC5A6"/>
    <w:rsid w:val="2FCF6BAD"/>
    <w:rsid w:val="2FD41CDD"/>
    <w:rsid w:val="2FEF798D"/>
    <w:rsid w:val="2FF93074"/>
    <w:rsid w:val="2FFDAA6E"/>
    <w:rsid w:val="2FFF4A6C"/>
    <w:rsid w:val="2FFF6A1B"/>
    <w:rsid w:val="3114436F"/>
    <w:rsid w:val="312761E9"/>
    <w:rsid w:val="31D76D42"/>
    <w:rsid w:val="31EF1700"/>
    <w:rsid w:val="31F30E78"/>
    <w:rsid w:val="32EA5DD4"/>
    <w:rsid w:val="32F3CAD7"/>
    <w:rsid w:val="333F2D03"/>
    <w:rsid w:val="335F17CF"/>
    <w:rsid w:val="33AB594A"/>
    <w:rsid w:val="33BE2EB3"/>
    <w:rsid w:val="33F3BFC5"/>
    <w:rsid w:val="33F76644"/>
    <w:rsid w:val="33FF869B"/>
    <w:rsid w:val="33FFD223"/>
    <w:rsid w:val="34BAB3FF"/>
    <w:rsid w:val="352F5E9E"/>
    <w:rsid w:val="35BFB91D"/>
    <w:rsid w:val="35DB0662"/>
    <w:rsid w:val="35DFAD10"/>
    <w:rsid w:val="35E77CA0"/>
    <w:rsid w:val="35FB3B12"/>
    <w:rsid w:val="35FF8174"/>
    <w:rsid w:val="364E3F0B"/>
    <w:rsid w:val="368E7A40"/>
    <w:rsid w:val="36EFA8CD"/>
    <w:rsid w:val="36F70037"/>
    <w:rsid w:val="370B2BBB"/>
    <w:rsid w:val="373B5143"/>
    <w:rsid w:val="373D356B"/>
    <w:rsid w:val="37774B9D"/>
    <w:rsid w:val="377E93D7"/>
    <w:rsid w:val="377EBDAF"/>
    <w:rsid w:val="377F0A5C"/>
    <w:rsid w:val="37BD1DAC"/>
    <w:rsid w:val="37BEB483"/>
    <w:rsid w:val="37DE5CF2"/>
    <w:rsid w:val="37DFED7E"/>
    <w:rsid w:val="37E57212"/>
    <w:rsid w:val="37EB9AE1"/>
    <w:rsid w:val="37EE142F"/>
    <w:rsid w:val="37F7905A"/>
    <w:rsid w:val="37F7FD08"/>
    <w:rsid w:val="37FB408A"/>
    <w:rsid w:val="38BE8DDA"/>
    <w:rsid w:val="38FFB46F"/>
    <w:rsid w:val="39BDD501"/>
    <w:rsid w:val="39BEF798"/>
    <w:rsid w:val="39BF77FB"/>
    <w:rsid w:val="39F1CF52"/>
    <w:rsid w:val="3A7B76EA"/>
    <w:rsid w:val="3A7F0BA3"/>
    <w:rsid w:val="3AB972C9"/>
    <w:rsid w:val="3AE316F5"/>
    <w:rsid w:val="3B7E11E6"/>
    <w:rsid w:val="3B9FA09E"/>
    <w:rsid w:val="3BAE8974"/>
    <w:rsid w:val="3BAF4A84"/>
    <w:rsid w:val="3BB39A97"/>
    <w:rsid w:val="3BB7185B"/>
    <w:rsid w:val="3BBD3F69"/>
    <w:rsid w:val="3BDF4C1D"/>
    <w:rsid w:val="3BEB0DBE"/>
    <w:rsid w:val="3BEF6D9C"/>
    <w:rsid w:val="3BF4C5A2"/>
    <w:rsid w:val="3BF7FA4E"/>
    <w:rsid w:val="3BF96237"/>
    <w:rsid w:val="3BFEB33B"/>
    <w:rsid w:val="3BFEDDEA"/>
    <w:rsid w:val="3BFF93DF"/>
    <w:rsid w:val="3BFFCE22"/>
    <w:rsid w:val="3C07BD6C"/>
    <w:rsid w:val="3CCBEB49"/>
    <w:rsid w:val="3CF5CE12"/>
    <w:rsid w:val="3CFBB6B9"/>
    <w:rsid w:val="3CFDDCD9"/>
    <w:rsid w:val="3CFE7C72"/>
    <w:rsid w:val="3D4FFD69"/>
    <w:rsid w:val="3D6F99F3"/>
    <w:rsid w:val="3D7BD1E9"/>
    <w:rsid w:val="3D7D0E3A"/>
    <w:rsid w:val="3D9F91B5"/>
    <w:rsid w:val="3DA33FD3"/>
    <w:rsid w:val="3DC7FF35"/>
    <w:rsid w:val="3DEF0A1D"/>
    <w:rsid w:val="3DFE5FBC"/>
    <w:rsid w:val="3DFEDDDE"/>
    <w:rsid w:val="3E6FC2B1"/>
    <w:rsid w:val="3EBBFE20"/>
    <w:rsid w:val="3EBFFABB"/>
    <w:rsid w:val="3ED674E8"/>
    <w:rsid w:val="3EFE7BF9"/>
    <w:rsid w:val="3EFF03EE"/>
    <w:rsid w:val="3EFFE748"/>
    <w:rsid w:val="3F3E70A8"/>
    <w:rsid w:val="3F55BBB0"/>
    <w:rsid w:val="3F667B4D"/>
    <w:rsid w:val="3F6F7150"/>
    <w:rsid w:val="3F743DF7"/>
    <w:rsid w:val="3F79C1F2"/>
    <w:rsid w:val="3F7EC33A"/>
    <w:rsid w:val="3F9BA661"/>
    <w:rsid w:val="3F9F122C"/>
    <w:rsid w:val="3FA3C2DC"/>
    <w:rsid w:val="3FA5CFA8"/>
    <w:rsid w:val="3FBBFEB9"/>
    <w:rsid w:val="3FBD253E"/>
    <w:rsid w:val="3FBFACED"/>
    <w:rsid w:val="3FCC3110"/>
    <w:rsid w:val="3FCF3BB2"/>
    <w:rsid w:val="3FCFA427"/>
    <w:rsid w:val="3FD126D0"/>
    <w:rsid w:val="3FD44262"/>
    <w:rsid w:val="3FD69CFF"/>
    <w:rsid w:val="3FD719C2"/>
    <w:rsid w:val="3FDDD556"/>
    <w:rsid w:val="3FDFD895"/>
    <w:rsid w:val="3FDFFC74"/>
    <w:rsid w:val="3FE6F5EF"/>
    <w:rsid w:val="3FE79F9D"/>
    <w:rsid w:val="3FE9FF88"/>
    <w:rsid w:val="3FEB945C"/>
    <w:rsid w:val="3FEFA3ED"/>
    <w:rsid w:val="3FF34ED3"/>
    <w:rsid w:val="3FF3B9A9"/>
    <w:rsid w:val="3FF670F2"/>
    <w:rsid w:val="3FF73FF2"/>
    <w:rsid w:val="3FF7FD69"/>
    <w:rsid w:val="3FF9C904"/>
    <w:rsid w:val="3FFA2421"/>
    <w:rsid w:val="3FFBB4F1"/>
    <w:rsid w:val="3FFC216F"/>
    <w:rsid w:val="3FFC8A3B"/>
    <w:rsid w:val="3FFD901C"/>
    <w:rsid w:val="3FFECD1C"/>
    <w:rsid w:val="3FFF0C7E"/>
    <w:rsid w:val="3FFF388F"/>
    <w:rsid w:val="432E1EA2"/>
    <w:rsid w:val="43BD8D65"/>
    <w:rsid w:val="43E52254"/>
    <w:rsid w:val="447B676C"/>
    <w:rsid w:val="461FC698"/>
    <w:rsid w:val="46D57032"/>
    <w:rsid w:val="47951C13"/>
    <w:rsid w:val="47E3511D"/>
    <w:rsid w:val="47FA9B9F"/>
    <w:rsid w:val="47FFE3A3"/>
    <w:rsid w:val="493FD45C"/>
    <w:rsid w:val="495FC369"/>
    <w:rsid w:val="497E4673"/>
    <w:rsid w:val="49FB097A"/>
    <w:rsid w:val="49FE886A"/>
    <w:rsid w:val="49FF0C05"/>
    <w:rsid w:val="4A9E2E1A"/>
    <w:rsid w:val="4AEF1484"/>
    <w:rsid w:val="4B4F3D85"/>
    <w:rsid w:val="4B5A3072"/>
    <w:rsid w:val="4B5B27E1"/>
    <w:rsid w:val="4BBF4C45"/>
    <w:rsid w:val="4BD9D798"/>
    <w:rsid w:val="4BDF984E"/>
    <w:rsid w:val="4BFA471B"/>
    <w:rsid w:val="4BFDB2EE"/>
    <w:rsid w:val="4BFE37D8"/>
    <w:rsid w:val="4BFFE953"/>
    <w:rsid w:val="4D5F84B0"/>
    <w:rsid w:val="4D5F8AA7"/>
    <w:rsid w:val="4D7DA224"/>
    <w:rsid w:val="4D9E1C61"/>
    <w:rsid w:val="4E5F7147"/>
    <w:rsid w:val="4EBA33B3"/>
    <w:rsid w:val="4EEE2C6B"/>
    <w:rsid w:val="4EEE4306"/>
    <w:rsid w:val="4F103900"/>
    <w:rsid w:val="4F3DDD5E"/>
    <w:rsid w:val="4F7D3838"/>
    <w:rsid w:val="4F7EC370"/>
    <w:rsid w:val="4F7F18D1"/>
    <w:rsid w:val="4FBBAFBA"/>
    <w:rsid w:val="4FC8545E"/>
    <w:rsid w:val="4FD6A351"/>
    <w:rsid w:val="4FF22460"/>
    <w:rsid w:val="4FF7B84F"/>
    <w:rsid w:val="4FFE892D"/>
    <w:rsid w:val="4FFE90E3"/>
    <w:rsid w:val="510D408F"/>
    <w:rsid w:val="511247B7"/>
    <w:rsid w:val="5176D25D"/>
    <w:rsid w:val="51AE844A"/>
    <w:rsid w:val="527041EF"/>
    <w:rsid w:val="52FFEB9C"/>
    <w:rsid w:val="537A314F"/>
    <w:rsid w:val="53BD154B"/>
    <w:rsid w:val="53C2915C"/>
    <w:rsid w:val="53EFAB03"/>
    <w:rsid w:val="53FE589A"/>
    <w:rsid w:val="53FF7C00"/>
    <w:rsid w:val="545F159A"/>
    <w:rsid w:val="54DF47EA"/>
    <w:rsid w:val="54FF8733"/>
    <w:rsid w:val="557DA829"/>
    <w:rsid w:val="55CD1860"/>
    <w:rsid w:val="55D032E1"/>
    <w:rsid w:val="55DF8FF4"/>
    <w:rsid w:val="55F5A16A"/>
    <w:rsid w:val="55FF1C31"/>
    <w:rsid w:val="55FF5548"/>
    <w:rsid w:val="56979A9A"/>
    <w:rsid w:val="56EFA0F4"/>
    <w:rsid w:val="56FD42D6"/>
    <w:rsid w:val="56FFE905"/>
    <w:rsid w:val="573B97A3"/>
    <w:rsid w:val="575B4047"/>
    <w:rsid w:val="575F34F3"/>
    <w:rsid w:val="576D667C"/>
    <w:rsid w:val="57753F10"/>
    <w:rsid w:val="577546C9"/>
    <w:rsid w:val="57755DB4"/>
    <w:rsid w:val="57BDA659"/>
    <w:rsid w:val="57EF3649"/>
    <w:rsid w:val="57F75E12"/>
    <w:rsid w:val="57FDE7DB"/>
    <w:rsid w:val="57FE799D"/>
    <w:rsid w:val="58F959AC"/>
    <w:rsid w:val="58FB7F5B"/>
    <w:rsid w:val="593FFF6D"/>
    <w:rsid w:val="595E81B4"/>
    <w:rsid w:val="59D709D4"/>
    <w:rsid w:val="59DF1670"/>
    <w:rsid w:val="5A7F295F"/>
    <w:rsid w:val="5AED7C72"/>
    <w:rsid w:val="5AFD357B"/>
    <w:rsid w:val="5AFF975F"/>
    <w:rsid w:val="5B2EAE83"/>
    <w:rsid w:val="5B3FF25E"/>
    <w:rsid w:val="5B6BAF94"/>
    <w:rsid w:val="5B74D091"/>
    <w:rsid w:val="5B776C49"/>
    <w:rsid w:val="5B7A6CF9"/>
    <w:rsid w:val="5BA91224"/>
    <w:rsid w:val="5BAFAF81"/>
    <w:rsid w:val="5BBB0A49"/>
    <w:rsid w:val="5BBD6982"/>
    <w:rsid w:val="5BBDDB08"/>
    <w:rsid w:val="5BBF00E3"/>
    <w:rsid w:val="5BBF326E"/>
    <w:rsid w:val="5BD54D1F"/>
    <w:rsid w:val="5BEFFE28"/>
    <w:rsid w:val="5BF148D4"/>
    <w:rsid w:val="5BF7E1C9"/>
    <w:rsid w:val="5BFF0277"/>
    <w:rsid w:val="5BFFA387"/>
    <w:rsid w:val="5BFFCC66"/>
    <w:rsid w:val="5BFFEA47"/>
    <w:rsid w:val="5C3F9FAD"/>
    <w:rsid w:val="5C7FF78D"/>
    <w:rsid w:val="5CAD4A8C"/>
    <w:rsid w:val="5CDDFF50"/>
    <w:rsid w:val="5CFFA166"/>
    <w:rsid w:val="5D0F7DA6"/>
    <w:rsid w:val="5D27CD6A"/>
    <w:rsid w:val="5D37C010"/>
    <w:rsid w:val="5D5E409E"/>
    <w:rsid w:val="5D6B6B77"/>
    <w:rsid w:val="5D76E4C1"/>
    <w:rsid w:val="5D8C3E7C"/>
    <w:rsid w:val="5DA8CF7C"/>
    <w:rsid w:val="5DAE0D74"/>
    <w:rsid w:val="5DB37492"/>
    <w:rsid w:val="5DD6DE85"/>
    <w:rsid w:val="5DE32726"/>
    <w:rsid w:val="5DE832F0"/>
    <w:rsid w:val="5DFF77E4"/>
    <w:rsid w:val="5DFFDCC2"/>
    <w:rsid w:val="5E2E5FDE"/>
    <w:rsid w:val="5E6F1525"/>
    <w:rsid w:val="5EB749D1"/>
    <w:rsid w:val="5EB9EADF"/>
    <w:rsid w:val="5EBE2F58"/>
    <w:rsid w:val="5EBF5B8C"/>
    <w:rsid w:val="5EBF9B2F"/>
    <w:rsid w:val="5EE45877"/>
    <w:rsid w:val="5EE5A3B7"/>
    <w:rsid w:val="5EF56557"/>
    <w:rsid w:val="5EF6D4C6"/>
    <w:rsid w:val="5EFFFD5D"/>
    <w:rsid w:val="5F316BD4"/>
    <w:rsid w:val="5F3E691E"/>
    <w:rsid w:val="5F4F040E"/>
    <w:rsid w:val="5F52B259"/>
    <w:rsid w:val="5F5B776C"/>
    <w:rsid w:val="5F5F0581"/>
    <w:rsid w:val="5F6D8BC5"/>
    <w:rsid w:val="5F6FDF48"/>
    <w:rsid w:val="5F73B107"/>
    <w:rsid w:val="5F7BA04C"/>
    <w:rsid w:val="5F7EAAC8"/>
    <w:rsid w:val="5F7FEF66"/>
    <w:rsid w:val="5FAF503B"/>
    <w:rsid w:val="5FAF9B51"/>
    <w:rsid w:val="5FBCE0A8"/>
    <w:rsid w:val="5FBE973C"/>
    <w:rsid w:val="5FBFC39C"/>
    <w:rsid w:val="5FBFCA6E"/>
    <w:rsid w:val="5FD7358B"/>
    <w:rsid w:val="5FDD99B0"/>
    <w:rsid w:val="5FDDF562"/>
    <w:rsid w:val="5FDF1BEC"/>
    <w:rsid w:val="5FDFA0F0"/>
    <w:rsid w:val="5FE67D5F"/>
    <w:rsid w:val="5FEF5B4A"/>
    <w:rsid w:val="5FF279E6"/>
    <w:rsid w:val="5FF5A23D"/>
    <w:rsid w:val="5FF606FB"/>
    <w:rsid w:val="5FF77E4D"/>
    <w:rsid w:val="5FFCEA06"/>
    <w:rsid w:val="5FFD6598"/>
    <w:rsid w:val="5FFE0376"/>
    <w:rsid w:val="5FFE3C5D"/>
    <w:rsid w:val="5FFF8ACE"/>
    <w:rsid w:val="5FFF8B64"/>
    <w:rsid w:val="607D3DC4"/>
    <w:rsid w:val="618FD46C"/>
    <w:rsid w:val="61A14788"/>
    <w:rsid w:val="61A62889"/>
    <w:rsid w:val="627A5257"/>
    <w:rsid w:val="627FB54B"/>
    <w:rsid w:val="62FF6C2D"/>
    <w:rsid w:val="63D2A9A6"/>
    <w:rsid w:val="63D5DC41"/>
    <w:rsid w:val="63DFCBCE"/>
    <w:rsid w:val="63DFFBC4"/>
    <w:rsid w:val="64230FAA"/>
    <w:rsid w:val="652A299D"/>
    <w:rsid w:val="6537D667"/>
    <w:rsid w:val="655F7C30"/>
    <w:rsid w:val="65BDE495"/>
    <w:rsid w:val="65BFAA4C"/>
    <w:rsid w:val="65FC095A"/>
    <w:rsid w:val="66BA0CDF"/>
    <w:rsid w:val="66BF98C0"/>
    <w:rsid w:val="66DECAC1"/>
    <w:rsid w:val="66EFD7BF"/>
    <w:rsid w:val="66FD445D"/>
    <w:rsid w:val="675F9872"/>
    <w:rsid w:val="676DBCBE"/>
    <w:rsid w:val="677E8698"/>
    <w:rsid w:val="67A2F87B"/>
    <w:rsid w:val="67E7F0FC"/>
    <w:rsid w:val="67F33A4C"/>
    <w:rsid w:val="67FB15C9"/>
    <w:rsid w:val="67FD80BA"/>
    <w:rsid w:val="67FF3356"/>
    <w:rsid w:val="67FF4E8B"/>
    <w:rsid w:val="68EF9A51"/>
    <w:rsid w:val="68F869BC"/>
    <w:rsid w:val="68FFB413"/>
    <w:rsid w:val="691DEFB5"/>
    <w:rsid w:val="696EFFE5"/>
    <w:rsid w:val="69BEDB98"/>
    <w:rsid w:val="69BF1C8C"/>
    <w:rsid w:val="69DBC6B0"/>
    <w:rsid w:val="69FFDDC7"/>
    <w:rsid w:val="6A1F040A"/>
    <w:rsid w:val="6A2D0412"/>
    <w:rsid w:val="6A7EA75F"/>
    <w:rsid w:val="6ABF75B2"/>
    <w:rsid w:val="6ABF9856"/>
    <w:rsid w:val="6ADEF42F"/>
    <w:rsid w:val="6ADFAB64"/>
    <w:rsid w:val="6B377EB3"/>
    <w:rsid w:val="6B3F1589"/>
    <w:rsid w:val="6B3F17CC"/>
    <w:rsid w:val="6B758C6F"/>
    <w:rsid w:val="6B7D53B4"/>
    <w:rsid w:val="6B7F1A5E"/>
    <w:rsid w:val="6B9D80E5"/>
    <w:rsid w:val="6BFB1359"/>
    <w:rsid w:val="6BFE809E"/>
    <w:rsid w:val="6BFF132A"/>
    <w:rsid w:val="6BFFF69A"/>
    <w:rsid w:val="6C77027C"/>
    <w:rsid w:val="6C7F1F5A"/>
    <w:rsid w:val="6CABAE4D"/>
    <w:rsid w:val="6CD5C60C"/>
    <w:rsid w:val="6CD748AF"/>
    <w:rsid w:val="6CFF3F53"/>
    <w:rsid w:val="6CFFBFB2"/>
    <w:rsid w:val="6CFFCC9D"/>
    <w:rsid w:val="6CFFCD1A"/>
    <w:rsid w:val="6CFFDED7"/>
    <w:rsid w:val="6D51F76E"/>
    <w:rsid w:val="6D6F03C7"/>
    <w:rsid w:val="6D6F2304"/>
    <w:rsid w:val="6D7897C5"/>
    <w:rsid w:val="6D7FEEFE"/>
    <w:rsid w:val="6D8BA627"/>
    <w:rsid w:val="6D952392"/>
    <w:rsid w:val="6D9F3A29"/>
    <w:rsid w:val="6DA52FEF"/>
    <w:rsid w:val="6DBA9005"/>
    <w:rsid w:val="6DDB4F9D"/>
    <w:rsid w:val="6DE7610C"/>
    <w:rsid w:val="6DED9FAE"/>
    <w:rsid w:val="6DF68273"/>
    <w:rsid w:val="6DFC21E9"/>
    <w:rsid w:val="6DFF1782"/>
    <w:rsid w:val="6E652618"/>
    <w:rsid w:val="6E6D1418"/>
    <w:rsid w:val="6E7A6529"/>
    <w:rsid w:val="6EB8245B"/>
    <w:rsid w:val="6ECD3BBE"/>
    <w:rsid w:val="6ED7052F"/>
    <w:rsid w:val="6EF579D2"/>
    <w:rsid w:val="6EFD75EE"/>
    <w:rsid w:val="6EFD94CE"/>
    <w:rsid w:val="6EFE61BA"/>
    <w:rsid w:val="6EFF478B"/>
    <w:rsid w:val="6EFFB30E"/>
    <w:rsid w:val="6F2F5CB8"/>
    <w:rsid w:val="6F3B0E1F"/>
    <w:rsid w:val="6F3F061C"/>
    <w:rsid w:val="6F3F6414"/>
    <w:rsid w:val="6F57A253"/>
    <w:rsid w:val="6F5E6FF1"/>
    <w:rsid w:val="6F6DBB1C"/>
    <w:rsid w:val="6F6F9271"/>
    <w:rsid w:val="6F7FB61E"/>
    <w:rsid w:val="6F95A190"/>
    <w:rsid w:val="6F992B9C"/>
    <w:rsid w:val="6F9F936E"/>
    <w:rsid w:val="6F9FE56B"/>
    <w:rsid w:val="6FADDDC7"/>
    <w:rsid w:val="6FB27395"/>
    <w:rsid w:val="6FB3A2A2"/>
    <w:rsid w:val="6FB58FA2"/>
    <w:rsid w:val="6FB99765"/>
    <w:rsid w:val="6FBE95AC"/>
    <w:rsid w:val="6FBEAA01"/>
    <w:rsid w:val="6FBEBE3C"/>
    <w:rsid w:val="6FCB13AF"/>
    <w:rsid w:val="6FDF169B"/>
    <w:rsid w:val="6FDFE438"/>
    <w:rsid w:val="6FEE8DE6"/>
    <w:rsid w:val="6FEEA926"/>
    <w:rsid w:val="6FEF6A56"/>
    <w:rsid w:val="6FEF9DE6"/>
    <w:rsid w:val="6FF71DB8"/>
    <w:rsid w:val="6FF7BF25"/>
    <w:rsid w:val="6FF887C4"/>
    <w:rsid w:val="6FF93490"/>
    <w:rsid w:val="6FFDF612"/>
    <w:rsid w:val="6FFEFE8D"/>
    <w:rsid w:val="6FFF2F26"/>
    <w:rsid w:val="6FFF95E9"/>
    <w:rsid w:val="6FFF9ABA"/>
    <w:rsid w:val="6FFFE101"/>
    <w:rsid w:val="6FFFE6A5"/>
    <w:rsid w:val="71DB0608"/>
    <w:rsid w:val="71DE0682"/>
    <w:rsid w:val="71F99520"/>
    <w:rsid w:val="72694635"/>
    <w:rsid w:val="727F6982"/>
    <w:rsid w:val="729B97ED"/>
    <w:rsid w:val="72AFE923"/>
    <w:rsid w:val="72EFC9A5"/>
    <w:rsid w:val="72F39DF1"/>
    <w:rsid w:val="72FD7B23"/>
    <w:rsid w:val="72FF4187"/>
    <w:rsid w:val="73379193"/>
    <w:rsid w:val="735A5897"/>
    <w:rsid w:val="736A2B1F"/>
    <w:rsid w:val="739BC927"/>
    <w:rsid w:val="73B89928"/>
    <w:rsid w:val="73EBC63E"/>
    <w:rsid w:val="73F9CE2B"/>
    <w:rsid w:val="73FF4045"/>
    <w:rsid w:val="73FF4406"/>
    <w:rsid w:val="741F193E"/>
    <w:rsid w:val="74375C53"/>
    <w:rsid w:val="74BD30F4"/>
    <w:rsid w:val="74BF054E"/>
    <w:rsid w:val="74BFEB27"/>
    <w:rsid w:val="74DB16D6"/>
    <w:rsid w:val="74FF90C7"/>
    <w:rsid w:val="757D29C9"/>
    <w:rsid w:val="757F5BF0"/>
    <w:rsid w:val="75BA0722"/>
    <w:rsid w:val="75BF9F4B"/>
    <w:rsid w:val="75DBCE80"/>
    <w:rsid w:val="75DDC255"/>
    <w:rsid w:val="75E79FD8"/>
    <w:rsid w:val="75EB1277"/>
    <w:rsid w:val="75EFB067"/>
    <w:rsid w:val="75EFF296"/>
    <w:rsid w:val="75F75754"/>
    <w:rsid w:val="75FE0E74"/>
    <w:rsid w:val="75FE6BE3"/>
    <w:rsid w:val="75FF5BB2"/>
    <w:rsid w:val="75FFED36"/>
    <w:rsid w:val="763F7B23"/>
    <w:rsid w:val="76430FED"/>
    <w:rsid w:val="767FE50F"/>
    <w:rsid w:val="769B5079"/>
    <w:rsid w:val="76A3E3D7"/>
    <w:rsid w:val="76B3A32F"/>
    <w:rsid w:val="76BF2B79"/>
    <w:rsid w:val="76DEA7FB"/>
    <w:rsid w:val="76DF5A39"/>
    <w:rsid w:val="76F4CF63"/>
    <w:rsid w:val="76F5F85F"/>
    <w:rsid w:val="76FE919D"/>
    <w:rsid w:val="76FF28E7"/>
    <w:rsid w:val="76FF8A47"/>
    <w:rsid w:val="771733DF"/>
    <w:rsid w:val="773B1A57"/>
    <w:rsid w:val="77658370"/>
    <w:rsid w:val="7778AE36"/>
    <w:rsid w:val="777C6680"/>
    <w:rsid w:val="777D95D6"/>
    <w:rsid w:val="777F18E1"/>
    <w:rsid w:val="779F1CA3"/>
    <w:rsid w:val="77A78DFA"/>
    <w:rsid w:val="77ABDED0"/>
    <w:rsid w:val="77B2C60B"/>
    <w:rsid w:val="77B6A547"/>
    <w:rsid w:val="77BA36E9"/>
    <w:rsid w:val="77BE889A"/>
    <w:rsid w:val="77BEE1A1"/>
    <w:rsid w:val="77BFBA7D"/>
    <w:rsid w:val="77BFC646"/>
    <w:rsid w:val="77C70EAB"/>
    <w:rsid w:val="77DE44DA"/>
    <w:rsid w:val="77DF4DE3"/>
    <w:rsid w:val="77DFA610"/>
    <w:rsid w:val="77E32ABB"/>
    <w:rsid w:val="77E9AA43"/>
    <w:rsid w:val="77EBB0B2"/>
    <w:rsid w:val="77EE00BF"/>
    <w:rsid w:val="77EE2CC5"/>
    <w:rsid w:val="77EFA9A8"/>
    <w:rsid w:val="77F5EBF6"/>
    <w:rsid w:val="77F68A6B"/>
    <w:rsid w:val="77F7A785"/>
    <w:rsid w:val="77FA0AA6"/>
    <w:rsid w:val="77FAE496"/>
    <w:rsid w:val="77FB4513"/>
    <w:rsid w:val="77FB9EF6"/>
    <w:rsid w:val="77FBC5D0"/>
    <w:rsid w:val="77FC1443"/>
    <w:rsid w:val="77FC464F"/>
    <w:rsid w:val="77FE315B"/>
    <w:rsid w:val="77FF2E0B"/>
    <w:rsid w:val="77FF5CF7"/>
    <w:rsid w:val="77FF98BB"/>
    <w:rsid w:val="7877506A"/>
    <w:rsid w:val="78E72D68"/>
    <w:rsid w:val="78F19CB0"/>
    <w:rsid w:val="78FFE0E5"/>
    <w:rsid w:val="79350F30"/>
    <w:rsid w:val="797DFA66"/>
    <w:rsid w:val="79B6AA34"/>
    <w:rsid w:val="79BB1796"/>
    <w:rsid w:val="79BD6CED"/>
    <w:rsid w:val="79BF6FF8"/>
    <w:rsid w:val="79C2DB0A"/>
    <w:rsid w:val="79ED0ACA"/>
    <w:rsid w:val="79EDF30D"/>
    <w:rsid w:val="79EF9FE1"/>
    <w:rsid w:val="79F329AC"/>
    <w:rsid w:val="79F723B5"/>
    <w:rsid w:val="79FB5549"/>
    <w:rsid w:val="79FB903C"/>
    <w:rsid w:val="79FF526C"/>
    <w:rsid w:val="79FFDEEC"/>
    <w:rsid w:val="7A34F1CA"/>
    <w:rsid w:val="7A3FAAFB"/>
    <w:rsid w:val="7A5E036D"/>
    <w:rsid w:val="7A6A7483"/>
    <w:rsid w:val="7A6FD504"/>
    <w:rsid w:val="7A75A019"/>
    <w:rsid w:val="7A7EDD1E"/>
    <w:rsid w:val="7A7F99C0"/>
    <w:rsid w:val="7A8CA560"/>
    <w:rsid w:val="7ABE69F1"/>
    <w:rsid w:val="7ABFFEB6"/>
    <w:rsid w:val="7AC73AC1"/>
    <w:rsid w:val="7ACF8FBB"/>
    <w:rsid w:val="7AD67176"/>
    <w:rsid w:val="7ADB99D5"/>
    <w:rsid w:val="7AEDC473"/>
    <w:rsid w:val="7AFB2ED7"/>
    <w:rsid w:val="7AFB8FCF"/>
    <w:rsid w:val="7AFE2311"/>
    <w:rsid w:val="7AFF9E85"/>
    <w:rsid w:val="7B3C2E2E"/>
    <w:rsid w:val="7B5D1DB2"/>
    <w:rsid w:val="7B6B8272"/>
    <w:rsid w:val="7B6C6E16"/>
    <w:rsid w:val="7B6D527C"/>
    <w:rsid w:val="7B751495"/>
    <w:rsid w:val="7B7AD6A7"/>
    <w:rsid w:val="7B7E673D"/>
    <w:rsid w:val="7B9F6B44"/>
    <w:rsid w:val="7BA8CDB6"/>
    <w:rsid w:val="7BAD5476"/>
    <w:rsid w:val="7BB70A78"/>
    <w:rsid w:val="7BBE555C"/>
    <w:rsid w:val="7BBFDDD6"/>
    <w:rsid w:val="7BC72EDC"/>
    <w:rsid w:val="7BCF2DCE"/>
    <w:rsid w:val="7BDF1C55"/>
    <w:rsid w:val="7BDF57B2"/>
    <w:rsid w:val="7BE97C10"/>
    <w:rsid w:val="7BEB7C28"/>
    <w:rsid w:val="7BEE2E37"/>
    <w:rsid w:val="7BEF3DDF"/>
    <w:rsid w:val="7BF61C0B"/>
    <w:rsid w:val="7BF70797"/>
    <w:rsid w:val="7BF98E0A"/>
    <w:rsid w:val="7BFB0CA6"/>
    <w:rsid w:val="7BFB51FE"/>
    <w:rsid w:val="7BFBB6E5"/>
    <w:rsid w:val="7BFE29B0"/>
    <w:rsid w:val="7BFF0066"/>
    <w:rsid w:val="7BFF4EF4"/>
    <w:rsid w:val="7BFFA180"/>
    <w:rsid w:val="7BFFA40C"/>
    <w:rsid w:val="7BFFAD44"/>
    <w:rsid w:val="7C1BDA75"/>
    <w:rsid w:val="7C36491D"/>
    <w:rsid w:val="7C3F1FA7"/>
    <w:rsid w:val="7C3F20B9"/>
    <w:rsid w:val="7C6F5014"/>
    <w:rsid w:val="7C7E86D4"/>
    <w:rsid w:val="7CCFC71D"/>
    <w:rsid w:val="7CD74367"/>
    <w:rsid w:val="7CEF632E"/>
    <w:rsid w:val="7CF60AA7"/>
    <w:rsid w:val="7CF63568"/>
    <w:rsid w:val="7CF9000C"/>
    <w:rsid w:val="7CFC1F8C"/>
    <w:rsid w:val="7CFCDDA7"/>
    <w:rsid w:val="7CFE9650"/>
    <w:rsid w:val="7CFF5FC4"/>
    <w:rsid w:val="7CFFB6A4"/>
    <w:rsid w:val="7D34947E"/>
    <w:rsid w:val="7D3BE8F1"/>
    <w:rsid w:val="7D3F1316"/>
    <w:rsid w:val="7D533162"/>
    <w:rsid w:val="7D5CB174"/>
    <w:rsid w:val="7D6E7C28"/>
    <w:rsid w:val="7D7A2C37"/>
    <w:rsid w:val="7D7C05C6"/>
    <w:rsid w:val="7D7E9E80"/>
    <w:rsid w:val="7D7F4B18"/>
    <w:rsid w:val="7D7FD6F7"/>
    <w:rsid w:val="7D7FFAC6"/>
    <w:rsid w:val="7D905F3F"/>
    <w:rsid w:val="7D9E0C02"/>
    <w:rsid w:val="7DA09A7C"/>
    <w:rsid w:val="7DA7B88D"/>
    <w:rsid w:val="7DA97F81"/>
    <w:rsid w:val="7DAE4E7B"/>
    <w:rsid w:val="7DAFB449"/>
    <w:rsid w:val="7DB308A0"/>
    <w:rsid w:val="7DB4EE52"/>
    <w:rsid w:val="7DB70808"/>
    <w:rsid w:val="7DB7971B"/>
    <w:rsid w:val="7DBFF0A7"/>
    <w:rsid w:val="7DCD0EA0"/>
    <w:rsid w:val="7DCF7B74"/>
    <w:rsid w:val="7DD8FE67"/>
    <w:rsid w:val="7DDB46F7"/>
    <w:rsid w:val="7DDE4099"/>
    <w:rsid w:val="7DE55FDE"/>
    <w:rsid w:val="7DE7C3FA"/>
    <w:rsid w:val="7DED23DC"/>
    <w:rsid w:val="7DEDBBC4"/>
    <w:rsid w:val="7DEDE2FC"/>
    <w:rsid w:val="7DEF98BE"/>
    <w:rsid w:val="7DEF9F77"/>
    <w:rsid w:val="7DEFD761"/>
    <w:rsid w:val="7DF4F146"/>
    <w:rsid w:val="7DF538D6"/>
    <w:rsid w:val="7DF7C897"/>
    <w:rsid w:val="7DF7D2CB"/>
    <w:rsid w:val="7DF87DB7"/>
    <w:rsid w:val="7DFAB085"/>
    <w:rsid w:val="7DFB5AA6"/>
    <w:rsid w:val="7DFC283C"/>
    <w:rsid w:val="7DFCC0A8"/>
    <w:rsid w:val="7DFF624A"/>
    <w:rsid w:val="7DFF7CE2"/>
    <w:rsid w:val="7DFF7EA8"/>
    <w:rsid w:val="7E34832A"/>
    <w:rsid w:val="7E394413"/>
    <w:rsid w:val="7E3FA476"/>
    <w:rsid w:val="7E4F7E6A"/>
    <w:rsid w:val="7E6570D7"/>
    <w:rsid w:val="7E72B769"/>
    <w:rsid w:val="7E757089"/>
    <w:rsid w:val="7E776902"/>
    <w:rsid w:val="7E79F250"/>
    <w:rsid w:val="7E7B9B43"/>
    <w:rsid w:val="7E7EB5EB"/>
    <w:rsid w:val="7E7F78C6"/>
    <w:rsid w:val="7E7F96C9"/>
    <w:rsid w:val="7EAFBA65"/>
    <w:rsid w:val="7EAFF490"/>
    <w:rsid w:val="7ECEB50D"/>
    <w:rsid w:val="7ECED4BA"/>
    <w:rsid w:val="7ED35E5D"/>
    <w:rsid w:val="7ED6279A"/>
    <w:rsid w:val="7ED77191"/>
    <w:rsid w:val="7EDDC1F7"/>
    <w:rsid w:val="7EDE43B6"/>
    <w:rsid w:val="7EED6368"/>
    <w:rsid w:val="7EEF3D5E"/>
    <w:rsid w:val="7EEF5DF0"/>
    <w:rsid w:val="7EEF98A3"/>
    <w:rsid w:val="7EF549DB"/>
    <w:rsid w:val="7EF6744D"/>
    <w:rsid w:val="7EF75FDC"/>
    <w:rsid w:val="7EF7A345"/>
    <w:rsid w:val="7EFB10D2"/>
    <w:rsid w:val="7EFB4745"/>
    <w:rsid w:val="7EFD2C4B"/>
    <w:rsid w:val="7EFDDDCB"/>
    <w:rsid w:val="7EFE2EEA"/>
    <w:rsid w:val="7EFF2568"/>
    <w:rsid w:val="7EFF3A12"/>
    <w:rsid w:val="7EFF3BC6"/>
    <w:rsid w:val="7EFF675A"/>
    <w:rsid w:val="7EFF9F25"/>
    <w:rsid w:val="7EFFE7FF"/>
    <w:rsid w:val="7F14A8C6"/>
    <w:rsid w:val="7F16218C"/>
    <w:rsid w:val="7F1A2A3D"/>
    <w:rsid w:val="7F1FB1AB"/>
    <w:rsid w:val="7F33ADA6"/>
    <w:rsid w:val="7F35040E"/>
    <w:rsid w:val="7F376F1E"/>
    <w:rsid w:val="7F40CB4A"/>
    <w:rsid w:val="7F4366D5"/>
    <w:rsid w:val="7F4E82F2"/>
    <w:rsid w:val="7F559C99"/>
    <w:rsid w:val="7F561DE0"/>
    <w:rsid w:val="7F573D11"/>
    <w:rsid w:val="7F5864BF"/>
    <w:rsid w:val="7F5A0940"/>
    <w:rsid w:val="7F5A32C0"/>
    <w:rsid w:val="7F5B324B"/>
    <w:rsid w:val="7F5CA29F"/>
    <w:rsid w:val="7F5D1225"/>
    <w:rsid w:val="7F5FA07F"/>
    <w:rsid w:val="7F66BF7B"/>
    <w:rsid w:val="7F671124"/>
    <w:rsid w:val="7F6721E9"/>
    <w:rsid w:val="7F6E76DF"/>
    <w:rsid w:val="7F6EC007"/>
    <w:rsid w:val="7F6F37C9"/>
    <w:rsid w:val="7F719652"/>
    <w:rsid w:val="7F73935E"/>
    <w:rsid w:val="7F7925C4"/>
    <w:rsid w:val="7F7B3089"/>
    <w:rsid w:val="7F7C65B9"/>
    <w:rsid w:val="7F7C9C99"/>
    <w:rsid w:val="7F7D65EF"/>
    <w:rsid w:val="7F7D7866"/>
    <w:rsid w:val="7F7E56AD"/>
    <w:rsid w:val="7F7E6D65"/>
    <w:rsid w:val="7F7E896D"/>
    <w:rsid w:val="7F7EFDCC"/>
    <w:rsid w:val="7F7F1541"/>
    <w:rsid w:val="7F7F54FC"/>
    <w:rsid w:val="7F7F64D7"/>
    <w:rsid w:val="7F7F6775"/>
    <w:rsid w:val="7F7F9543"/>
    <w:rsid w:val="7F8B6FE4"/>
    <w:rsid w:val="7F8D7A6F"/>
    <w:rsid w:val="7F973E70"/>
    <w:rsid w:val="7F975905"/>
    <w:rsid w:val="7F99EC90"/>
    <w:rsid w:val="7F9F639D"/>
    <w:rsid w:val="7F9FDAFA"/>
    <w:rsid w:val="7FAC6EFC"/>
    <w:rsid w:val="7FADE409"/>
    <w:rsid w:val="7FAFDE08"/>
    <w:rsid w:val="7FB562B9"/>
    <w:rsid w:val="7FB7DB67"/>
    <w:rsid w:val="7FB7FBE1"/>
    <w:rsid w:val="7FBAC343"/>
    <w:rsid w:val="7FBB4BA4"/>
    <w:rsid w:val="7FBC5EC7"/>
    <w:rsid w:val="7FBCBF25"/>
    <w:rsid w:val="7FBD3AE0"/>
    <w:rsid w:val="7FBE2E28"/>
    <w:rsid w:val="7FBE8585"/>
    <w:rsid w:val="7FBF0AB1"/>
    <w:rsid w:val="7FBF16CF"/>
    <w:rsid w:val="7FBF1BDC"/>
    <w:rsid w:val="7FBF669A"/>
    <w:rsid w:val="7FBF7B07"/>
    <w:rsid w:val="7FBFA597"/>
    <w:rsid w:val="7FBFB60C"/>
    <w:rsid w:val="7FC76B21"/>
    <w:rsid w:val="7FCB91DD"/>
    <w:rsid w:val="7FCBF4F6"/>
    <w:rsid w:val="7FCE06AD"/>
    <w:rsid w:val="7FCF41C2"/>
    <w:rsid w:val="7FCF5FA9"/>
    <w:rsid w:val="7FCFA33E"/>
    <w:rsid w:val="7FCFBFFC"/>
    <w:rsid w:val="7FD56EA6"/>
    <w:rsid w:val="7FD82367"/>
    <w:rsid w:val="7FD90F58"/>
    <w:rsid w:val="7FDBFC69"/>
    <w:rsid w:val="7FDBFD90"/>
    <w:rsid w:val="7FDC09B8"/>
    <w:rsid w:val="7FDDF86B"/>
    <w:rsid w:val="7FDE3E1E"/>
    <w:rsid w:val="7FDE8858"/>
    <w:rsid w:val="7FDF05E5"/>
    <w:rsid w:val="7FDF08C6"/>
    <w:rsid w:val="7FDF1266"/>
    <w:rsid w:val="7FDF8C69"/>
    <w:rsid w:val="7FDFD510"/>
    <w:rsid w:val="7FE11E26"/>
    <w:rsid w:val="7FE61B44"/>
    <w:rsid w:val="7FE78690"/>
    <w:rsid w:val="7FE7954F"/>
    <w:rsid w:val="7FE7A4F7"/>
    <w:rsid w:val="7FE9B07F"/>
    <w:rsid w:val="7FEB1D67"/>
    <w:rsid w:val="7FED0415"/>
    <w:rsid w:val="7FED4F2A"/>
    <w:rsid w:val="7FEE5AF3"/>
    <w:rsid w:val="7FEE62A8"/>
    <w:rsid w:val="7FEF0570"/>
    <w:rsid w:val="7FEF15DF"/>
    <w:rsid w:val="7FF162A8"/>
    <w:rsid w:val="7FF3D51B"/>
    <w:rsid w:val="7FF614FA"/>
    <w:rsid w:val="7FF6BFB6"/>
    <w:rsid w:val="7FF70AD0"/>
    <w:rsid w:val="7FF72CF4"/>
    <w:rsid w:val="7FF7946B"/>
    <w:rsid w:val="7FF7965E"/>
    <w:rsid w:val="7FF796DB"/>
    <w:rsid w:val="7FF7C3BB"/>
    <w:rsid w:val="7FF7EC0C"/>
    <w:rsid w:val="7FF7F8B4"/>
    <w:rsid w:val="7FF887A5"/>
    <w:rsid w:val="7FF88C3F"/>
    <w:rsid w:val="7FFB2E38"/>
    <w:rsid w:val="7FFB3CF7"/>
    <w:rsid w:val="7FFB8136"/>
    <w:rsid w:val="7FFBAAAC"/>
    <w:rsid w:val="7FFBAAD3"/>
    <w:rsid w:val="7FFBD00D"/>
    <w:rsid w:val="7FFCBCB2"/>
    <w:rsid w:val="7FFCD3E4"/>
    <w:rsid w:val="7FFD2700"/>
    <w:rsid w:val="7FFD6C2E"/>
    <w:rsid w:val="7FFD9921"/>
    <w:rsid w:val="7FFDACCA"/>
    <w:rsid w:val="7FFDF9F0"/>
    <w:rsid w:val="7FFDFEE9"/>
    <w:rsid w:val="7FFEB43E"/>
    <w:rsid w:val="7FFF00E4"/>
    <w:rsid w:val="7FFF0CF2"/>
    <w:rsid w:val="7FFF4D1C"/>
    <w:rsid w:val="7FFF5ECD"/>
    <w:rsid w:val="7FFF677D"/>
    <w:rsid w:val="7FFF938D"/>
    <w:rsid w:val="7FFF9EDB"/>
    <w:rsid w:val="7FFFA4E7"/>
    <w:rsid w:val="7FFFB4A6"/>
    <w:rsid w:val="7FFFB5D2"/>
    <w:rsid w:val="7FFFCE8F"/>
    <w:rsid w:val="7FFFD23A"/>
    <w:rsid w:val="7FFFE80B"/>
    <w:rsid w:val="7FFFFDE3"/>
    <w:rsid w:val="83ACF90C"/>
    <w:rsid w:val="851DCBCF"/>
    <w:rsid w:val="88FF5315"/>
    <w:rsid w:val="8AE755A0"/>
    <w:rsid w:val="8AEEA0DB"/>
    <w:rsid w:val="8B3FF094"/>
    <w:rsid w:val="8BFDD3FD"/>
    <w:rsid w:val="8C7DB456"/>
    <w:rsid w:val="8CE80A46"/>
    <w:rsid w:val="8CFB49B3"/>
    <w:rsid w:val="8CFBA8D6"/>
    <w:rsid w:val="8DEE2368"/>
    <w:rsid w:val="8FC75D3A"/>
    <w:rsid w:val="8FF96D19"/>
    <w:rsid w:val="90F1737B"/>
    <w:rsid w:val="911FB8E8"/>
    <w:rsid w:val="93797AAF"/>
    <w:rsid w:val="93FFB175"/>
    <w:rsid w:val="942FC4F8"/>
    <w:rsid w:val="97EFAB42"/>
    <w:rsid w:val="97F3D671"/>
    <w:rsid w:val="97FE84E4"/>
    <w:rsid w:val="98E77EAD"/>
    <w:rsid w:val="99635615"/>
    <w:rsid w:val="9BDC52AC"/>
    <w:rsid w:val="9BDF3676"/>
    <w:rsid w:val="9BE1023F"/>
    <w:rsid w:val="9BFF6C56"/>
    <w:rsid w:val="9CBE954F"/>
    <w:rsid w:val="9CF27A71"/>
    <w:rsid w:val="9D714ADF"/>
    <w:rsid w:val="9D7BA7EC"/>
    <w:rsid w:val="9D7D7D04"/>
    <w:rsid w:val="9D7FB39B"/>
    <w:rsid w:val="9DF91B65"/>
    <w:rsid w:val="9DFDBEC9"/>
    <w:rsid w:val="9E39C77C"/>
    <w:rsid w:val="9E7F8496"/>
    <w:rsid w:val="9EDD19C4"/>
    <w:rsid w:val="9EFF03D1"/>
    <w:rsid w:val="9F7E39B5"/>
    <w:rsid w:val="9F7F6D38"/>
    <w:rsid w:val="9FE3A64B"/>
    <w:rsid w:val="9FE9592D"/>
    <w:rsid w:val="9FEF22D8"/>
    <w:rsid w:val="9FF79A37"/>
    <w:rsid w:val="9FFB2211"/>
    <w:rsid w:val="9FFD5B4B"/>
    <w:rsid w:val="9FFD8411"/>
    <w:rsid w:val="9FFFA10A"/>
    <w:rsid w:val="A07BC726"/>
    <w:rsid w:val="A3B224BB"/>
    <w:rsid w:val="A3FA5A42"/>
    <w:rsid w:val="A3FF2896"/>
    <w:rsid w:val="A41D3C73"/>
    <w:rsid w:val="A5C1FF81"/>
    <w:rsid w:val="A5DF94B3"/>
    <w:rsid w:val="A5FEBA30"/>
    <w:rsid w:val="A5FFC6C4"/>
    <w:rsid w:val="A672ECD5"/>
    <w:rsid w:val="A6FDF49D"/>
    <w:rsid w:val="A72DD017"/>
    <w:rsid w:val="A73FD97D"/>
    <w:rsid w:val="A74742AA"/>
    <w:rsid w:val="A748CD32"/>
    <w:rsid w:val="A76E5514"/>
    <w:rsid w:val="A76F17CD"/>
    <w:rsid w:val="A79F0234"/>
    <w:rsid w:val="A79F101C"/>
    <w:rsid w:val="A7CF3318"/>
    <w:rsid w:val="A95B0E19"/>
    <w:rsid w:val="A997DCDA"/>
    <w:rsid w:val="AAAFA033"/>
    <w:rsid w:val="AB069479"/>
    <w:rsid w:val="AB5A488F"/>
    <w:rsid w:val="ABDC2550"/>
    <w:rsid w:val="ABDF14AD"/>
    <w:rsid w:val="ABF65D7C"/>
    <w:rsid w:val="ABF76C95"/>
    <w:rsid w:val="ABFEF851"/>
    <w:rsid w:val="ABFF64BC"/>
    <w:rsid w:val="AC5F0C51"/>
    <w:rsid w:val="AD1BA1A6"/>
    <w:rsid w:val="ADFFF7BD"/>
    <w:rsid w:val="AE97939B"/>
    <w:rsid w:val="AEFB76A6"/>
    <w:rsid w:val="AEFE2B40"/>
    <w:rsid w:val="AF5E96D1"/>
    <w:rsid w:val="AF5FBC04"/>
    <w:rsid w:val="AF9C5FD9"/>
    <w:rsid w:val="AFBFDFFE"/>
    <w:rsid w:val="AFDB0100"/>
    <w:rsid w:val="AFEF9F36"/>
    <w:rsid w:val="AFFA4E54"/>
    <w:rsid w:val="AFFE5F48"/>
    <w:rsid w:val="AFFF6545"/>
    <w:rsid w:val="AFFFA154"/>
    <w:rsid w:val="B0FF542E"/>
    <w:rsid w:val="B1EF43FD"/>
    <w:rsid w:val="B1FFA15C"/>
    <w:rsid w:val="B27FDD50"/>
    <w:rsid w:val="B2DF6A4F"/>
    <w:rsid w:val="B2FFE4B6"/>
    <w:rsid w:val="B338DE83"/>
    <w:rsid w:val="B3DDA168"/>
    <w:rsid w:val="B3DF2219"/>
    <w:rsid w:val="B3F01910"/>
    <w:rsid w:val="B3FABA7A"/>
    <w:rsid w:val="B3FDDFDF"/>
    <w:rsid w:val="B3FED1B8"/>
    <w:rsid w:val="B4FFB0FD"/>
    <w:rsid w:val="B5990E6F"/>
    <w:rsid w:val="B5DF99ED"/>
    <w:rsid w:val="B5EA864B"/>
    <w:rsid w:val="B5F9F6B4"/>
    <w:rsid w:val="B5FE6AAD"/>
    <w:rsid w:val="B5FE74DE"/>
    <w:rsid w:val="B5FE91C3"/>
    <w:rsid w:val="B5FF053C"/>
    <w:rsid w:val="B6B3C0A9"/>
    <w:rsid w:val="B6FC769E"/>
    <w:rsid w:val="B70FA15C"/>
    <w:rsid w:val="B7771803"/>
    <w:rsid w:val="B77DF47E"/>
    <w:rsid w:val="B79F76C5"/>
    <w:rsid w:val="B7DDFC33"/>
    <w:rsid w:val="B7DFD19D"/>
    <w:rsid w:val="B7F30524"/>
    <w:rsid w:val="B7F77ACB"/>
    <w:rsid w:val="B7FB7F51"/>
    <w:rsid w:val="B7FD8C0C"/>
    <w:rsid w:val="B7FE285C"/>
    <w:rsid w:val="B7FEC51C"/>
    <w:rsid w:val="B7FEE2B8"/>
    <w:rsid w:val="B7FF4E1A"/>
    <w:rsid w:val="B7FFD1F7"/>
    <w:rsid w:val="B8FF1FA1"/>
    <w:rsid w:val="B97D2951"/>
    <w:rsid w:val="B97F0063"/>
    <w:rsid w:val="B9F473E8"/>
    <w:rsid w:val="B9FF7276"/>
    <w:rsid w:val="BA47D825"/>
    <w:rsid w:val="BA776AD0"/>
    <w:rsid w:val="BAEC4613"/>
    <w:rsid w:val="BAFEBB16"/>
    <w:rsid w:val="BB3DDFDB"/>
    <w:rsid w:val="BB473CCD"/>
    <w:rsid w:val="BB6D1E85"/>
    <w:rsid w:val="BB7EA67E"/>
    <w:rsid w:val="BB7F4E54"/>
    <w:rsid w:val="BB9370CD"/>
    <w:rsid w:val="BBBFDD7B"/>
    <w:rsid w:val="BBCA0B92"/>
    <w:rsid w:val="BBCC2C71"/>
    <w:rsid w:val="BBCE8EB7"/>
    <w:rsid w:val="BBCF2225"/>
    <w:rsid w:val="BBD3C653"/>
    <w:rsid w:val="BBDD8689"/>
    <w:rsid w:val="BBDFDBED"/>
    <w:rsid w:val="BBDFFA09"/>
    <w:rsid w:val="BBF1B913"/>
    <w:rsid w:val="BBF77668"/>
    <w:rsid w:val="BBF7D23D"/>
    <w:rsid w:val="BBFB8062"/>
    <w:rsid w:val="BBFFB2D8"/>
    <w:rsid w:val="BC891A41"/>
    <w:rsid w:val="BCCD2A5B"/>
    <w:rsid w:val="BCDE14B9"/>
    <w:rsid w:val="BD2A4A3C"/>
    <w:rsid w:val="BD7B298C"/>
    <w:rsid w:val="BD7B879E"/>
    <w:rsid w:val="BD7F3AC2"/>
    <w:rsid w:val="BD7F52D7"/>
    <w:rsid w:val="BDAA7BBD"/>
    <w:rsid w:val="BDAE5794"/>
    <w:rsid w:val="BDAF29BE"/>
    <w:rsid w:val="BDB729E1"/>
    <w:rsid w:val="BDB74AD0"/>
    <w:rsid w:val="BDBBC97A"/>
    <w:rsid w:val="BDBF238C"/>
    <w:rsid w:val="BDD543D6"/>
    <w:rsid w:val="BDDF8BCE"/>
    <w:rsid w:val="BDEFF153"/>
    <w:rsid w:val="BDF66897"/>
    <w:rsid w:val="BDF68E04"/>
    <w:rsid w:val="BDF77E96"/>
    <w:rsid w:val="BDF79616"/>
    <w:rsid w:val="BDF9AB04"/>
    <w:rsid w:val="BDFE5A98"/>
    <w:rsid w:val="BDFF0788"/>
    <w:rsid w:val="BDFFE63D"/>
    <w:rsid w:val="BE3FC5B7"/>
    <w:rsid w:val="BE5F26D2"/>
    <w:rsid w:val="BE7DE9FC"/>
    <w:rsid w:val="BE7DEB2C"/>
    <w:rsid w:val="BE8D8014"/>
    <w:rsid w:val="BE97D897"/>
    <w:rsid w:val="BEDF04A0"/>
    <w:rsid w:val="BEDF7BBD"/>
    <w:rsid w:val="BEF6FBF5"/>
    <w:rsid w:val="BEF8A20B"/>
    <w:rsid w:val="BEF92CDA"/>
    <w:rsid w:val="BEFF4B22"/>
    <w:rsid w:val="BEFF9F51"/>
    <w:rsid w:val="BEFFB936"/>
    <w:rsid w:val="BF1FC372"/>
    <w:rsid w:val="BF2F160D"/>
    <w:rsid w:val="BF4EBA9D"/>
    <w:rsid w:val="BF5B504C"/>
    <w:rsid w:val="BF5F0400"/>
    <w:rsid w:val="BF5F5001"/>
    <w:rsid w:val="BF673011"/>
    <w:rsid w:val="BF7FEE28"/>
    <w:rsid w:val="BFA638B8"/>
    <w:rsid w:val="BFAD02C8"/>
    <w:rsid w:val="BFBBBF6D"/>
    <w:rsid w:val="BFBED984"/>
    <w:rsid w:val="BFBF14FF"/>
    <w:rsid w:val="BFCDB21D"/>
    <w:rsid w:val="BFD61DDD"/>
    <w:rsid w:val="BFDD4FD7"/>
    <w:rsid w:val="BFDF99F1"/>
    <w:rsid w:val="BFDFEF22"/>
    <w:rsid w:val="BFE1A982"/>
    <w:rsid w:val="BFE318A4"/>
    <w:rsid w:val="BFE3C0E0"/>
    <w:rsid w:val="BFE906CD"/>
    <w:rsid w:val="BFED3D83"/>
    <w:rsid w:val="BFEF779C"/>
    <w:rsid w:val="BFEF82F5"/>
    <w:rsid w:val="BFF32120"/>
    <w:rsid w:val="BFF73265"/>
    <w:rsid w:val="BFF7975A"/>
    <w:rsid w:val="BFFA9AEE"/>
    <w:rsid w:val="BFFF5D84"/>
    <w:rsid w:val="BFFF900E"/>
    <w:rsid w:val="BFFFB007"/>
    <w:rsid w:val="BFFFD0BB"/>
    <w:rsid w:val="BFFFDFEE"/>
    <w:rsid w:val="BFFFEDAF"/>
    <w:rsid w:val="BFFFF5B6"/>
    <w:rsid w:val="BFFFFF05"/>
    <w:rsid w:val="C37B8C2F"/>
    <w:rsid w:val="C5BFDD83"/>
    <w:rsid w:val="C72EA32F"/>
    <w:rsid w:val="C7B849ED"/>
    <w:rsid w:val="C7B94ABD"/>
    <w:rsid w:val="C7FE5D70"/>
    <w:rsid w:val="C8BDF3FD"/>
    <w:rsid w:val="C8FC79F5"/>
    <w:rsid w:val="C8FD7771"/>
    <w:rsid w:val="C9FDA570"/>
    <w:rsid w:val="C9FFBC9B"/>
    <w:rsid w:val="CADBF381"/>
    <w:rsid w:val="CAFEE139"/>
    <w:rsid w:val="CB2D3F57"/>
    <w:rsid w:val="CBFF1102"/>
    <w:rsid w:val="CBFFA8CA"/>
    <w:rsid w:val="CBFFF91B"/>
    <w:rsid w:val="CCFB09BE"/>
    <w:rsid w:val="CD670D4F"/>
    <w:rsid w:val="CD7FE1BF"/>
    <w:rsid w:val="CD9FEB33"/>
    <w:rsid w:val="CDA79632"/>
    <w:rsid w:val="CDBF7FF1"/>
    <w:rsid w:val="CDE72414"/>
    <w:rsid w:val="CDEF8731"/>
    <w:rsid w:val="CDFD4346"/>
    <w:rsid w:val="CE5F4B48"/>
    <w:rsid w:val="CE5F6855"/>
    <w:rsid w:val="CECFC57A"/>
    <w:rsid w:val="CEF4E3E1"/>
    <w:rsid w:val="CEFD1CF6"/>
    <w:rsid w:val="CF2F8D7C"/>
    <w:rsid w:val="CF3FBBDC"/>
    <w:rsid w:val="CF4FA2DD"/>
    <w:rsid w:val="CF73C177"/>
    <w:rsid w:val="CF7E33F7"/>
    <w:rsid w:val="CF7F1EC6"/>
    <w:rsid w:val="CF7FDB51"/>
    <w:rsid w:val="CF9BF8AB"/>
    <w:rsid w:val="CFA952C8"/>
    <w:rsid w:val="CFBDA063"/>
    <w:rsid w:val="CFBF4E51"/>
    <w:rsid w:val="CFCDFF79"/>
    <w:rsid w:val="CFD72A4E"/>
    <w:rsid w:val="CFDD4C0C"/>
    <w:rsid w:val="CFDD5D89"/>
    <w:rsid w:val="CFDFC284"/>
    <w:rsid w:val="CFFB5645"/>
    <w:rsid w:val="CFFF4111"/>
    <w:rsid w:val="CFFFF6D6"/>
    <w:rsid w:val="D0FE8468"/>
    <w:rsid w:val="D2DF9D04"/>
    <w:rsid w:val="D3BF0C7F"/>
    <w:rsid w:val="D3FB7814"/>
    <w:rsid w:val="D47DC8AF"/>
    <w:rsid w:val="D4CF74CB"/>
    <w:rsid w:val="D5E33266"/>
    <w:rsid w:val="D5E353E8"/>
    <w:rsid w:val="D5FB593C"/>
    <w:rsid w:val="D5FFEEA6"/>
    <w:rsid w:val="D6EDDB1B"/>
    <w:rsid w:val="D6EE8BED"/>
    <w:rsid w:val="D6F54E3E"/>
    <w:rsid w:val="D7122162"/>
    <w:rsid w:val="D71B7122"/>
    <w:rsid w:val="D77EDCDA"/>
    <w:rsid w:val="D799C2F1"/>
    <w:rsid w:val="D7B787B2"/>
    <w:rsid w:val="D7B7EE06"/>
    <w:rsid w:val="D7BF6098"/>
    <w:rsid w:val="D7BFEEC5"/>
    <w:rsid w:val="D7DE25EF"/>
    <w:rsid w:val="D7DF1157"/>
    <w:rsid w:val="D7E5FA77"/>
    <w:rsid w:val="D7EE320C"/>
    <w:rsid w:val="D7EFA52E"/>
    <w:rsid w:val="D7F53DD5"/>
    <w:rsid w:val="D7FC464E"/>
    <w:rsid w:val="D7FD320B"/>
    <w:rsid w:val="D7FE8AD9"/>
    <w:rsid w:val="D7FF581C"/>
    <w:rsid w:val="D7FF7C07"/>
    <w:rsid w:val="D8DFB73C"/>
    <w:rsid w:val="D8FD0FFD"/>
    <w:rsid w:val="D947561A"/>
    <w:rsid w:val="D9BB8BC3"/>
    <w:rsid w:val="D9D74EDE"/>
    <w:rsid w:val="D9EF54EC"/>
    <w:rsid w:val="D9FD5BC3"/>
    <w:rsid w:val="D9FDA348"/>
    <w:rsid w:val="D9FFDCF3"/>
    <w:rsid w:val="DA3FA61C"/>
    <w:rsid w:val="DACE2E6C"/>
    <w:rsid w:val="DAF7110D"/>
    <w:rsid w:val="DAFD6861"/>
    <w:rsid w:val="DAFF0E30"/>
    <w:rsid w:val="DAFFBAD0"/>
    <w:rsid w:val="DB399592"/>
    <w:rsid w:val="DB3FB182"/>
    <w:rsid w:val="DBAFEC64"/>
    <w:rsid w:val="DBBB4375"/>
    <w:rsid w:val="DBBD2E12"/>
    <w:rsid w:val="DBBF18A0"/>
    <w:rsid w:val="DBBF38C4"/>
    <w:rsid w:val="DBDDD381"/>
    <w:rsid w:val="DBDFAF0E"/>
    <w:rsid w:val="DBEDDDDB"/>
    <w:rsid w:val="DBEF9EF3"/>
    <w:rsid w:val="DBFB6375"/>
    <w:rsid w:val="DBFD3F6C"/>
    <w:rsid w:val="DBFF5C26"/>
    <w:rsid w:val="DBFFE9D9"/>
    <w:rsid w:val="DBFFF477"/>
    <w:rsid w:val="DC3B207C"/>
    <w:rsid w:val="DC7324BB"/>
    <w:rsid w:val="DCBB8879"/>
    <w:rsid w:val="DCBFE8EE"/>
    <w:rsid w:val="DD135879"/>
    <w:rsid w:val="DD1FA0F7"/>
    <w:rsid w:val="DD372F66"/>
    <w:rsid w:val="DD6DEFF0"/>
    <w:rsid w:val="DD7E33B4"/>
    <w:rsid w:val="DDA350E4"/>
    <w:rsid w:val="DDBBB4BB"/>
    <w:rsid w:val="DDDD64EC"/>
    <w:rsid w:val="DDEE9E5C"/>
    <w:rsid w:val="DDEF7C93"/>
    <w:rsid w:val="DDEFC84B"/>
    <w:rsid w:val="DDF96D28"/>
    <w:rsid w:val="DDFC179B"/>
    <w:rsid w:val="DDFD0E5C"/>
    <w:rsid w:val="DDFF28E1"/>
    <w:rsid w:val="DDFFFD92"/>
    <w:rsid w:val="DE37F5BF"/>
    <w:rsid w:val="DE7D7530"/>
    <w:rsid w:val="DE9DB68F"/>
    <w:rsid w:val="DEAB8FEC"/>
    <w:rsid w:val="DECCF615"/>
    <w:rsid w:val="DECDB4FB"/>
    <w:rsid w:val="DEE6BE16"/>
    <w:rsid w:val="DEEF503D"/>
    <w:rsid w:val="DEF611D5"/>
    <w:rsid w:val="DF135C4D"/>
    <w:rsid w:val="DF1B43EA"/>
    <w:rsid w:val="DF33DC94"/>
    <w:rsid w:val="DF5FCA93"/>
    <w:rsid w:val="DF5FF6C8"/>
    <w:rsid w:val="DF6AED26"/>
    <w:rsid w:val="DF6EDE0F"/>
    <w:rsid w:val="DF6F7C84"/>
    <w:rsid w:val="DF6FD7B4"/>
    <w:rsid w:val="DF7394F1"/>
    <w:rsid w:val="DF7E77C6"/>
    <w:rsid w:val="DF7EB27B"/>
    <w:rsid w:val="DF7F38DA"/>
    <w:rsid w:val="DF7F719B"/>
    <w:rsid w:val="DF96ED32"/>
    <w:rsid w:val="DF9B1D7C"/>
    <w:rsid w:val="DF9E653E"/>
    <w:rsid w:val="DF9FA996"/>
    <w:rsid w:val="DFA77348"/>
    <w:rsid w:val="DFAB7179"/>
    <w:rsid w:val="DFBD4762"/>
    <w:rsid w:val="DFBDC950"/>
    <w:rsid w:val="DFBEC86A"/>
    <w:rsid w:val="DFBF7E67"/>
    <w:rsid w:val="DFBFD418"/>
    <w:rsid w:val="DFBFD58F"/>
    <w:rsid w:val="DFBFF4F8"/>
    <w:rsid w:val="DFCBD0FE"/>
    <w:rsid w:val="DFCDB02D"/>
    <w:rsid w:val="DFD665B7"/>
    <w:rsid w:val="DFD756C8"/>
    <w:rsid w:val="DFD76157"/>
    <w:rsid w:val="DFDB1ED3"/>
    <w:rsid w:val="DFDC5BC0"/>
    <w:rsid w:val="DFE7E022"/>
    <w:rsid w:val="DFE83C06"/>
    <w:rsid w:val="DFEC3FC1"/>
    <w:rsid w:val="DFED4CBC"/>
    <w:rsid w:val="DFED62F1"/>
    <w:rsid w:val="DFEE3FAE"/>
    <w:rsid w:val="DFEE4C8D"/>
    <w:rsid w:val="DFEF23D5"/>
    <w:rsid w:val="DFEF3889"/>
    <w:rsid w:val="DFEF4D95"/>
    <w:rsid w:val="DFEFC5A1"/>
    <w:rsid w:val="DFF16251"/>
    <w:rsid w:val="DFF652BC"/>
    <w:rsid w:val="DFF66138"/>
    <w:rsid w:val="DFF74B51"/>
    <w:rsid w:val="DFF77141"/>
    <w:rsid w:val="DFF914BA"/>
    <w:rsid w:val="DFFF1294"/>
    <w:rsid w:val="DFFF5CCC"/>
    <w:rsid w:val="DFFFBFA8"/>
    <w:rsid w:val="DFFFD6AB"/>
    <w:rsid w:val="E1B73DBA"/>
    <w:rsid w:val="E2F05E1C"/>
    <w:rsid w:val="E39E09D5"/>
    <w:rsid w:val="E3A98DCE"/>
    <w:rsid w:val="E3D69900"/>
    <w:rsid w:val="E3DBEB50"/>
    <w:rsid w:val="E3EF1F05"/>
    <w:rsid w:val="E49D79A7"/>
    <w:rsid w:val="E4FFB96E"/>
    <w:rsid w:val="E4FFC19F"/>
    <w:rsid w:val="E55F61EC"/>
    <w:rsid w:val="E5C88894"/>
    <w:rsid w:val="E5E77C39"/>
    <w:rsid w:val="E5FB9F2E"/>
    <w:rsid w:val="E61727CC"/>
    <w:rsid w:val="E66EF112"/>
    <w:rsid w:val="E67D3605"/>
    <w:rsid w:val="E6BF6153"/>
    <w:rsid w:val="E6D96B8C"/>
    <w:rsid w:val="E6DFA3C0"/>
    <w:rsid w:val="E6FF5B6F"/>
    <w:rsid w:val="E73E6739"/>
    <w:rsid w:val="E76D4558"/>
    <w:rsid w:val="E77CF88C"/>
    <w:rsid w:val="E77D0A7D"/>
    <w:rsid w:val="E77EEC4D"/>
    <w:rsid w:val="E7BFE756"/>
    <w:rsid w:val="E7EF1780"/>
    <w:rsid w:val="E7F015FC"/>
    <w:rsid w:val="E7F3646F"/>
    <w:rsid w:val="E7F74A7D"/>
    <w:rsid w:val="E7FACBD7"/>
    <w:rsid w:val="E85B5809"/>
    <w:rsid w:val="E8CEE498"/>
    <w:rsid w:val="E8FDDD38"/>
    <w:rsid w:val="E9776614"/>
    <w:rsid w:val="E97B94A5"/>
    <w:rsid w:val="E9B632A7"/>
    <w:rsid w:val="E9EAF8E6"/>
    <w:rsid w:val="E9EF0964"/>
    <w:rsid w:val="E9EF39D7"/>
    <w:rsid w:val="E9F22297"/>
    <w:rsid w:val="E9FB262E"/>
    <w:rsid w:val="EA9F2E59"/>
    <w:rsid w:val="EACCA41B"/>
    <w:rsid w:val="EAFB0960"/>
    <w:rsid w:val="EAFF21E7"/>
    <w:rsid w:val="EAFFE335"/>
    <w:rsid w:val="EAFFFE66"/>
    <w:rsid w:val="EB2C8333"/>
    <w:rsid w:val="EB5DD02A"/>
    <w:rsid w:val="EB684F1C"/>
    <w:rsid w:val="EB6BF82F"/>
    <w:rsid w:val="EB7F711F"/>
    <w:rsid w:val="EB7FC7E1"/>
    <w:rsid w:val="EB8F4BFC"/>
    <w:rsid w:val="EBA7D3CE"/>
    <w:rsid w:val="EBAF06E6"/>
    <w:rsid w:val="EBB609F1"/>
    <w:rsid w:val="EBBB542E"/>
    <w:rsid w:val="EBBF57D3"/>
    <w:rsid w:val="EBD372B5"/>
    <w:rsid w:val="EBE026B6"/>
    <w:rsid w:val="EBE9B6AC"/>
    <w:rsid w:val="EBEB6DFC"/>
    <w:rsid w:val="EBFDBD48"/>
    <w:rsid w:val="EBFDE770"/>
    <w:rsid w:val="EBFF07E6"/>
    <w:rsid w:val="EC5C32D2"/>
    <w:rsid w:val="EC69D17B"/>
    <w:rsid w:val="ECA6FC1F"/>
    <w:rsid w:val="ECDF200F"/>
    <w:rsid w:val="ECDF413E"/>
    <w:rsid w:val="ECDF7257"/>
    <w:rsid w:val="ECFF7243"/>
    <w:rsid w:val="ED3FA726"/>
    <w:rsid w:val="ED5F6D72"/>
    <w:rsid w:val="ED7BB782"/>
    <w:rsid w:val="EDAED832"/>
    <w:rsid w:val="EDB75E7A"/>
    <w:rsid w:val="EDBE7A9D"/>
    <w:rsid w:val="EDDE67EC"/>
    <w:rsid w:val="EDE75146"/>
    <w:rsid w:val="EDEB8EBC"/>
    <w:rsid w:val="EDEFC35C"/>
    <w:rsid w:val="EDFBA6E8"/>
    <w:rsid w:val="EDFF0E5B"/>
    <w:rsid w:val="EE2E2543"/>
    <w:rsid w:val="EE6F31E1"/>
    <w:rsid w:val="EEEF61CB"/>
    <w:rsid w:val="EEF6D721"/>
    <w:rsid w:val="EEF7B2F4"/>
    <w:rsid w:val="EEFC715A"/>
    <w:rsid w:val="EEFE2F16"/>
    <w:rsid w:val="EEFF01F2"/>
    <w:rsid w:val="EEFF0B68"/>
    <w:rsid w:val="EEFF2A5E"/>
    <w:rsid w:val="EEFF734C"/>
    <w:rsid w:val="EEFFD926"/>
    <w:rsid w:val="EF5B9C94"/>
    <w:rsid w:val="EF6D40E2"/>
    <w:rsid w:val="EF7F30B5"/>
    <w:rsid w:val="EF7F4FC6"/>
    <w:rsid w:val="EF7F9616"/>
    <w:rsid w:val="EF7FC04B"/>
    <w:rsid w:val="EF8BC71B"/>
    <w:rsid w:val="EF93B32A"/>
    <w:rsid w:val="EF9BCA1E"/>
    <w:rsid w:val="EFA93657"/>
    <w:rsid w:val="EFAF5686"/>
    <w:rsid w:val="EFAFD555"/>
    <w:rsid w:val="EFBDB81E"/>
    <w:rsid w:val="EFBE98E1"/>
    <w:rsid w:val="EFBF0A76"/>
    <w:rsid w:val="EFBFE437"/>
    <w:rsid w:val="EFDB72B4"/>
    <w:rsid w:val="EFDF845C"/>
    <w:rsid w:val="EFE79AF6"/>
    <w:rsid w:val="EFEE78B9"/>
    <w:rsid w:val="EFEF55A8"/>
    <w:rsid w:val="EFEF6F5A"/>
    <w:rsid w:val="EFEFB714"/>
    <w:rsid w:val="EFF255FE"/>
    <w:rsid w:val="EFF5640A"/>
    <w:rsid w:val="EFF6B540"/>
    <w:rsid w:val="EFF9D399"/>
    <w:rsid w:val="EFFBF06D"/>
    <w:rsid w:val="EFFD67FB"/>
    <w:rsid w:val="EFFD82B6"/>
    <w:rsid w:val="EFFDF92C"/>
    <w:rsid w:val="EFFE43F1"/>
    <w:rsid w:val="EFFE99FA"/>
    <w:rsid w:val="EFFF778C"/>
    <w:rsid w:val="EFFF82DE"/>
    <w:rsid w:val="EFFF84E5"/>
    <w:rsid w:val="EFFFBED9"/>
    <w:rsid w:val="F0FF579F"/>
    <w:rsid w:val="F17D4066"/>
    <w:rsid w:val="F1EF48AD"/>
    <w:rsid w:val="F1FE0E12"/>
    <w:rsid w:val="F21F2A23"/>
    <w:rsid w:val="F2B55AC3"/>
    <w:rsid w:val="F2CEEA00"/>
    <w:rsid w:val="F2EF4359"/>
    <w:rsid w:val="F2FF6A70"/>
    <w:rsid w:val="F34F0A52"/>
    <w:rsid w:val="F3563C4C"/>
    <w:rsid w:val="F37D6DF5"/>
    <w:rsid w:val="F3ABE469"/>
    <w:rsid w:val="F3BF9F3B"/>
    <w:rsid w:val="F3D60F13"/>
    <w:rsid w:val="F3EE0548"/>
    <w:rsid w:val="F3EF7923"/>
    <w:rsid w:val="F3EFB70D"/>
    <w:rsid w:val="F3F8D998"/>
    <w:rsid w:val="F3FE8812"/>
    <w:rsid w:val="F46F3208"/>
    <w:rsid w:val="F46F91CA"/>
    <w:rsid w:val="F4873D5C"/>
    <w:rsid w:val="F4DE74A3"/>
    <w:rsid w:val="F52F74DF"/>
    <w:rsid w:val="F57A7862"/>
    <w:rsid w:val="F59F1D5D"/>
    <w:rsid w:val="F59F944D"/>
    <w:rsid w:val="F5BB34F7"/>
    <w:rsid w:val="F5BBFD07"/>
    <w:rsid w:val="F5DBD592"/>
    <w:rsid w:val="F5DF5840"/>
    <w:rsid w:val="F5E2E410"/>
    <w:rsid w:val="F5EE8D9B"/>
    <w:rsid w:val="F5EFDBCA"/>
    <w:rsid w:val="F5FA55EE"/>
    <w:rsid w:val="F5FE053C"/>
    <w:rsid w:val="F5FFCE33"/>
    <w:rsid w:val="F65393FC"/>
    <w:rsid w:val="F65FAA56"/>
    <w:rsid w:val="F66C46CF"/>
    <w:rsid w:val="F67AAA4E"/>
    <w:rsid w:val="F67BC249"/>
    <w:rsid w:val="F67FF4F7"/>
    <w:rsid w:val="F6A7543B"/>
    <w:rsid w:val="F6B71C54"/>
    <w:rsid w:val="F6EF9AF6"/>
    <w:rsid w:val="F6FA90CE"/>
    <w:rsid w:val="F6FDC8D8"/>
    <w:rsid w:val="F6FFEC61"/>
    <w:rsid w:val="F71F4F1C"/>
    <w:rsid w:val="F73B9505"/>
    <w:rsid w:val="F73D51F4"/>
    <w:rsid w:val="F73F8200"/>
    <w:rsid w:val="F750F082"/>
    <w:rsid w:val="F76773A9"/>
    <w:rsid w:val="F76DCCF5"/>
    <w:rsid w:val="F773A1BA"/>
    <w:rsid w:val="F77CEC0B"/>
    <w:rsid w:val="F77DA457"/>
    <w:rsid w:val="F77F0F5D"/>
    <w:rsid w:val="F77F3E76"/>
    <w:rsid w:val="F77F8B0E"/>
    <w:rsid w:val="F77FDCCC"/>
    <w:rsid w:val="F77FEA70"/>
    <w:rsid w:val="F7998EA7"/>
    <w:rsid w:val="F79A7FEE"/>
    <w:rsid w:val="F79D3468"/>
    <w:rsid w:val="F79D824E"/>
    <w:rsid w:val="F7A7262D"/>
    <w:rsid w:val="F7B35723"/>
    <w:rsid w:val="F7B5B1F3"/>
    <w:rsid w:val="F7BD0E54"/>
    <w:rsid w:val="F7CC4C6D"/>
    <w:rsid w:val="F7D7C6DB"/>
    <w:rsid w:val="F7DBD777"/>
    <w:rsid w:val="F7E55011"/>
    <w:rsid w:val="F7EB9922"/>
    <w:rsid w:val="F7ECAA80"/>
    <w:rsid w:val="F7EE0D8E"/>
    <w:rsid w:val="F7EF908B"/>
    <w:rsid w:val="F7F7A67F"/>
    <w:rsid w:val="F7F7C8B9"/>
    <w:rsid w:val="F7F92A9A"/>
    <w:rsid w:val="F7FAFE49"/>
    <w:rsid w:val="F7FB667D"/>
    <w:rsid w:val="F7FBC450"/>
    <w:rsid w:val="F7FE58EB"/>
    <w:rsid w:val="F7FEA1C2"/>
    <w:rsid w:val="F7FF17AB"/>
    <w:rsid w:val="F7FF53C1"/>
    <w:rsid w:val="F7FF55CF"/>
    <w:rsid w:val="F7FF939B"/>
    <w:rsid w:val="F7FFC3D0"/>
    <w:rsid w:val="F8B70465"/>
    <w:rsid w:val="F8BBABCF"/>
    <w:rsid w:val="F8C1571E"/>
    <w:rsid w:val="F8F009E1"/>
    <w:rsid w:val="F8FF7CBA"/>
    <w:rsid w:val="F919F19D"/>
    <w:rsid w:val="F91F180C"/>
    <w:rsid w:val="F9229491"/>
    <w:rsid w:val="F95F49CE"/>
    <w:rsid w:val="F9677ED9"/>
    <w:rsid w:val="F9BA6395"/>
    <w:rsid w:val="F9C3A9F4"/>
    <w:rsid w:val="F9D9722F"/>
    <w:rsid w:val="F9DE4C71"/>
    <w:rsid w:val="F9E9A5AC"/>
    <w:rsid w:val="F9EE3528"/>
    <w:rsid w:val="F9EFDA85"/>
    <w:rsid w:val="F9F70E8B"/>
    <w:rsid w:val="F9FB0A75"/>
    <w:rsid w:val="F9FD4B79"/>
    <w:rsid w:val="F9FDEBA4"/>
    <w:rsid w:val="FA3FBD8B"/>
    <w:rsid w:val="FA5748A7"/>
    <w:rsid w:val="FA5D435A"/>
    <w:rsid w:val="FA7F3B0D"/>
    <w:rsid w:val="FAAF4F2C"/>
    <w:rsid w:val="FADF3508"/>
    <w:rsid w:val="FAE32FEB"/>
    <w:rsid w:val="FAE3DB61"/>
    <w:rsid w:val="FAF18C44"/>
    <w:rsid w:val="FAF1E57D"/>
    <w:rsid w:val="FAF8BBC2"/>
    <w:rsid w:val="FAFB40DE"/>
    <w:rsid w:val="FAFBDF18"/>
    <w:rsid w:val="FAFDEBA2"/>
    <w:rsid w:val="FAFF2E9A"/>
    <w:rsid w:val="FB2EFAE1"/>
    <w:rsid w:val="FB63B5C1"/>
    <w:rsid w:val="FB676812"/>
    <w:rsid w:val="FB73608D"/>
    <w:rsid w:val="FB79D0CA"/>
    <w:rsid w:val="FB7F2A52"/>
    <w:rsid w:val="FB7F8957"/>
    <w:rsid w:val="FB7FCE11"/>
    <w:rsid w:val="FB96FDB2"/>
    <w:rsid w:val="FBA75696"/>
    <w:rsid w:val="FBAF6871"/>
    <w:rsid w:val="FBB26016"/>
    <w:rsid w:val="FBBD4ABF"/>
    <w:rsid w:val="FBBDABFB"/>
    <w:rsid w:val="FBBF17C8"/>
    <w:rsid w:val="FBCCDBB9"/>
    <w:rsid w:val="FBD16BB7"/>
    <w:rsid w:val="FBD581AD"/>
    <w:rsid w:val="FBDD8510"/>
    <w:rsid w:val="FBE6AF24"/>
    <w:rsid w:val="FBEBA2FE"/>
    <w:rsid w:val="FBED71B4"/>
    <w:rsid w:val="FBEE88DB"/>
    <w:rsid w:val="FBEF76EF"/>
    <w:rsid w:val="FBF1281A"/>
    <w:rsid w:val="FBF46846"/>
    <w:rsid w:val="FBF5E2CC"/>
    <w:rsid w:val="FBF788A0"/>
    <w:rsid w:val="FBF7D7FA"/>
    <w:rsid w:val="FBFA3527"/>
    <w:rsid w:val="FBFAE625"/>
    <w:rsid w:val="FBFB9744"/>
    <w:rsid w:val="FBFBF458"/>
    <w:rsid w:val="FBFDEAE3"/>
    <w:rsid w:val="FBFE8BFA"/>
    <w:rsid w:val="FBFEB2F4"/>
    <w:rsid w:val="FBFF32B8"/>
    <w:rsid w:val="FBFF91B3"/>
    <w:rsid w:val="FBFFDD5F"/>
    <w:rsid w:val="FBFFDF89"/>
    <w:rsid w:val="FBFFEE5B"/>
    <w:rsid w:val="FC5B5729"/>
    <w:rsid w:val="FC77AF68"/>
    <w:rsid w:val="FC7CD864"/>
    <w:rsid w:val="FCAF83B1"/>
    <w:rsid w:val="FCBBE926"/>
    <w:rsid w:val="FCBF8962"/>
    <w:rsid w:val="FCDF6C2E"/>
    <w:rsid w:val="FCEB2560"/>
    <w:rsid w:val="FCFDBFD7"/>
    <w:rsid w:val="FCFE2939"/>
    <w:rsid w:val="FCFE721F"/>
    <w:rsid w:val="FD0F7BE4"/>
    <w:rsid w:val="FD177E22"/>
    <w:rsid w:val="FD6B9606"/>
    <w:rsid w:val="FD6D246E"/>
    <w:rsid w:val="FD6F225E"/>
    <w:rsid w:val="FD6FF990"/>
    <w:rsid w:val="FD737D1C"/>
    <w:rsid w:val="FD737D32"/>
    <w:rsid w:val="FD77ECF4"/>
    <w:rsid w:val="FD7950B2"/>
    <w:rsid w:val="FD7B1AAF"/>
    <w:rsid w:val="FD7D7A63"/>
    <w:rsid w:val="FD7F3290"/>
    <w:rsid w:val="FD96E302"/>
    <w:rsid w:val="FD9CB48D"/>
    <w:rsid w:val="FD9FB2B4"/>
    <w:rsid w:val="FDB67369"/>
    <w:rsid w:val="FDBB20D5"/>
    <w:rsid w:val="FDBD4C46"/>
    <w:rsid w:val="FDBE2E5C"/>
    <w:rsid w:val="FDBFC68A"/>
    <w:rsid w:val="FDBFF90F"/>
    <w:rsid w:val="FDBFFAC8"/>
    <w:rsid w:val="FDC282F1"/>
    <w:rsid w:val="FDC38E17"/>
    <w:rsid w:val="FDD72C5A"/>
    <w:rsid w:val="FDDA3E33"/>
    <w:rsid w:val="FDDCF2A7"/>
    <w:rsid w:val="FDDF373A"/>
    <w:rsid w:val="FDDF38C0"/>
    <w:rsid w:val="FDDFED2A"/>
    <w:rsid w:val="FDE5D00B"/>
    <w:rsid w:val="FDE9A17B"/>
    <w:rsid w:val="FDED7F62"/>
    <w:rsid w:val="FDEF22E3"/>
    <w:rsid w:val="FDEF6A8B"/>
    <w:rsid w:val="FDF316A2"/>
    <w:rsid w:val="FDF75C45"/>
    <w:rsid w:val="FDF7DD24"/>
    <w:rsid w:val="FDFB5C97"/>
    <w:rsid w:val="FDFC34AF"/>
    <w:rsid w:val="FDFD093A"/>
    <w:rsid w:val="FDFE0480"/>
    <w:rsid w:val="FDFECAB7"/>
    <w:rsid w:val="FDFF445F"/>
    <w:rsid w:val="FDFF94FE"/>
    <w:rsid w:val="FDFFB010"/>
    <w:rsid w:val="FE32ACFC"/>
    <w:rsid w:val="FE37A30A"/>
    <w:rsid w:val="FE3A69AC"/>
    <w:rsid w:val="FE3DD927"/>
    <w:rsid w:val="FE6F8004"/>
    <w:rsid w:val="FE7B773D"/>
    <w:rsid w:val="FE7B88B3"/>
    <w:rsid w:val="FE968F72"/>
    <w:rsid w:val="FEBA80BF"/>
    <w:rsid w:val="FEBD9896"/>
    <w:rsid w:val="FEBEB0B3"/>
    <w:rsid w:val="FEDE21EF"/>
    <w:rsid w:val="FEDE49C3"/>
    <w:rsid w:val="FEDFEBFA"/>
    <w:rsid w:val="FEDFF9BC"/>
    <w:rsid w:val="FEE86D3F"/>
    <w:rsid w:val="FEECD286"/>
    <w:rsid w:val="FEEE19F6"/>
    <w:rsid w:val="FEEE86BD"/>
    <w:rsid w:val="FEEF0FE2"/>
    <w:rsid w:val="FEEF3B17"/>
    <w:rsid w:val="FEEF88B0"/>
    <w:rsid w:val="FEF42313"/>
    <w:rsid w:val="FEF5E2D6"/>
    <w:rsid w:val="FEF706BB"/>
    <w:rsid w:val="FEF7542F"/>
    <w:rsid w:val="FEF9A356"/>
    <w:rsid w:val="FEFB30C4"/>
    <w:rsid w:val="FEFD8BF6"/>
    <w:rsid w:val="FEFEB822"/>
    <w:rsid w:val="FEFF5D61"/>
    <w:rsid w:val="FEFF8C48"/>
    <w:rsid w:val="FEFFE43D"/>
    <w:rsid w:val="FF0F4C72"/>
    <w:rsid w:val="FF1FA79F"/>
    <w:rsid w:val="FF27D880"/>
    <w:rsid w:val="FF2E859E"/>
    <w:rsid w:val="FF2F8A48"/>
    <w:rsid w:val="FF3BF463"/>
    <w:rsid w:val="FF4F857D"/>
    <w:rsid w:val="FF566C3C"/>
    <w:rsid w:val="FF578F0E"/>
    <w:rsid w:val="FF57AF3D"/>
    <w:rsid w:val="FF5A6ACD"/>
    <w:rsid w:val="FF5BA788"/>
    <w:rsid w:val="FF5F7811"/>
    <w:rsid w:val="FF5FC95C"/>
    <w:rsid w:val="FF5FCFD9"/>
    <w:rsid w:val="FF5FEF9B"/>
    <w:rsid w:val="FF663460"/>
    <w:rsid w:val="FF67C175"/>
    <w:rsid w:val="FF6DC4B5"/>
    <w:rsid w:val="FF6F359C"/>
    <w:rsid w:val="FF6FFD09"/>
    <w:rsid w:val="FF73794D"/>
    <w:rsid w:val="FF7577B7"/>
    <w:rsid w:val="FF770B0D"/>
    <w:rsid w:val="FF7962D1"/>
    <w:rsid w:val="FF7B0AC8"/>
    <w:rsid w:val="FF7BC1BE"/>
    <w:rsid w:val="FF7C0201"/>
    <w:rsid w:val="FF7CC93A"/>
    <w:rsid w:val="FF7CF08C"/>
    <w:rsid w:val="FF7D0489"/>
    <w:rsid w:val="FF7DD131"/>
    <w:rsid w:val="FF7E54EA"/>
    <w:rsid w:val="FF7F15DF"/>
    <w:rsid w:val="FF7F512E"/>
    <w:rsid w:val="FF7F9B2E"/>
    <w:rsid w:val="FF7FCCBE"/>
    <w:rsid w:val="FF7FE478"/>
    <w:rsid w:val="FF826DB5"/>
    <w:rsid w:val="FF87F841"/>
    <w:rsid w:val="FF928B53"/>
    <w:rsid w:val="FF9D7C8C"/>
    <w:rsid w:val="FF9E911E"/>
    <w:rsid w:val="FF9F13EE"/>
    <w:rsid w:val="FFAF234E"/>
    <w:rsid w:val="FFB5949F"/>
    <w:rsid w:val="FFB8EC0D"/>
    <w:rsid w:val="FFBB0AC0"/>
    <w:rsid w:val="FFBD83CB"/>
    <w:rsid w:val="FFBDD9C8"/>
    <w:rsid w:val="FFBE54F0"/>
    <w:rsid w:val="FFBE9E09"/>
    <w:rsid w:val="FFBF032B"/>
    <w:rsid w:val="FFBFA5C0"/>
    <w:rsid w:val="FFBFB71D"/>
    <w:rsid w:val="FFC37D19"/>
    <w:rsid w:val="FFCBC6B1"/>
    <w:rsid w:val="FFCDB2D9"/>
    <w:rsid w:val="FFCF11BE"/>
    <w:rsid w:val="FFCFAC7F"/>
    <w:rsid w:val="FFCFB215"/>
    <w:rsid w:val="FFD580CF"/>
    <w:rsid w:val="FFD64B55"/>
    <w:rsid w:val="FFD9D453"/>
    <w:rsid w:val="FFDB5A76"/>
    <w:rsid w:val="FFDB924F"/>
    <w:rsid w:val="FFDD1E95"/>
    <w:rsid w:val="FFDD5572"/>
    <w:rsid w:val="FFDE5AD3"/>
    <w:rsid w:val="FFDEDE9C"/>
    <w:rsid w:val="FFDEFF37"/>
    <w:rsid w:val="FFDF0525"/>
    <w:rsid w:val="FFDFE552"/>
    <w:rsid w:val="FFDFED85"/>
    <w:rsid w:val="FFE3F898"/>
    <w:rsid w:val="FFE4E1B6"/>
    <w:rsid w:val="FFE619EF"/>
    <w:rsid w:val="FFE6FD6B"/>
    <w:rsid w:val="FFE7792E"/>
    <w:rsid w:val="FFE7D9BB"/>
    <w:rsid w:val="FFE89994"/>
    <w:rsid w:val="FFEDACB1"/>
    <w:rsid w:val="FFEDFA83"/>
    <w:rsid w:val="FFEE0088"/>
    <w:rsid w:val="FFEE4867"/>
    <w:rsid w:val="FFEF2166"/>
    <w:rsid w:val="FFEF3474"/>
    <w:rsid w:val="FFEF9B16"/>
    <w:rsid w:val="FFEFB729"/>
    <w:rsid w:val="FFEFFFC4"/>
    <w:rsid w:val="FFF28F48"/>
    <w:rsid w:val="FFF345B7"/>
    <w:rsid w:val="FFF3C068"/>
    <w:rsid w:val="FFF5A21C"/>
    <w:rsid w:val="FFF6862C"/>
    <w:rsid w:val="FFF719C0"/>
    <w:rsid w:val="FFF762EA"/>
    <w:rsid w:val="FFF814F9"/>
    <w:rsid w:val="FFFAA56E"/>
    <w:rsid w:val="FFFACB5D"/>
    <w:rsid w:val="FFFAE082"/>
    <w:rsid w:val="FFFB19A5"/>
    <w:rsid w:val="FFFB51DA"/>
    <w:rsid w:val="FFFB9D77"/>
    <w:rsid w:val="FFFBBF4E"/>
    <w:rsid w:val="FFFBEAE9"/>
    <w:rsid w:val="FFFD3BD3"/>
    <w:rsid w:val="FFFD5F98"/>
    <w:rsid w:val="FFFD8324"/>
    <w:rsid w:val="FFFD8DD5"/>
    <w:rsid w:val="FFFD9964"/>
    <w:rsid w:val="FFFE94C3"/>
    <w:rsid w:val="FFFEEC48"/>
    <w:rsid w:val="FFFF415A"/>
    <w:rsid w:val="FFFF4849"/>
    <w:rsid w:val="FFFF4C57"/>
    <w:rsid w:val="FFFF6158"/>
    <w:rsid w:val="FFFF621B"/>
    <w:rsid w:val="FFFF6ECB"/>
    <w:rsid w:val="FFFF92F7"/>
    <w:rsid w:val="FFFF9F79"/>
    <w:rsid w:val="FFFFA805"/>
    <w:rsid w:val="FFFFB28F"/>
    <w:rsid w:val="FFFFB7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semiHidden="0"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4">
    <w:name w:val="heading 1"/>
    <w:basedOn w:val="1"/>
    <w:next w:val="1"/>
    <w:link w:val="35"/>
    <w:qFormat/>
    <w:uiPriority w:val="0"/>
    <w:pPr>
      <w:keepNext/>
      <w:keepLines/>
      <w:numPr>
        <w:ilvl w:val="0"/>
        <w:numId w:val="1"/>
      </w:numPr>
      <w:spacing w:before="340" w:after="330" w:line="578" w:lineRule="auto"/>
      <w:outlineLvl w:val="0"/>
    </w:pPr>
    <w:rPr>
      <w:b/>
      <w:bCs/>
      <w:kern w:val="44"/>
      <w:sz w:val="32"/>
      <w:szCs w:val="44"/>
    </w:rPr>
  </w:style>
  <w:style w:type="paragraph" w:styleId="5">
    <w:name w:val="heading 2"/>
    <w:basedOn w:val="1"/>
    <w:next w:val="1"/>
    <w:link w:val="36"/>
    <w:unhideWhenUsed/>
    <w:qFormat/>
    <w:uiPriority w:val="9"/>
    <w:pPr>
      <w:keepNext/>
      <w:keepLines/>
      <w:numPr>
        <w:ilvl w:val="1"/>
        <w:numId w:val="1"/>
      </w:numPr>
      <w:spacing w:before="260" w:after="260" w:line="416" w:lineRule="auto"/>
      <w:outlineLvl w:val="1"/>
    </w:pPr>
    <w:rPr>
      <w:rFonts w:asciiTheme="majorHAnsi" w:hAnsiTheme="majorHAnsi" w:cstheme="majorBidi"/>
      <w:b/>
      <w:bCs/>
      <w:szCs w:val="32"/>
    </w:rPr>
  </w:style>
  <w:style w:type="paragraph" w:styleId="6">
    <w:name w:val="heading 3"/>
    <w:basedOn w:val="1"/>
    <w:next w:val="1"/>
    <w:link w:val="37"/>
    <w:unhideWhenUsed/>
    <w:qFormat/>
    <w:uiPriority w:val="9"/>
    <w:pPr>
      <w:keepNext/>
      <w:keepLines/>
      <w:numPr>
        <w:ilvl w:val="2"/>
        <w:numId w:val="1"/>
      </w:numPr>
      <w:spacing w:before="260" w:after="260" w:line="416" w:lineRule="auto"/>
      <w:outlineLvl w:val="2"/>
    </w:pPr>
    <w:rPr>
      <w:b/>
      <w:bCs/>
      <w:szCs w:val="32"/>
    </w:rPr>
  </w:style>
  <w:style w:type="paragraph" w:styleId="7">
    <w:name w:val="heading 4"/>
    <w:basedOn w:val="1"/>
    <w:next w:val="1"/>
    <w:link w:val="38"/>
    <w:unhideWhenUsed/>
    <w:qFormat/>
    <w:uiPriority w:val="9"/>
    <w:pPr>
      <w:keepNext/>
      <w:keepLines/>
      <w:numPr>
        <w:ilvl w:val="3"/>
        <w:numId w:val="1"/>
      </w:numPr>
      <w:spacing w:before="280" w:after="290" w:line="376" w:lineRule="auto"/>
      <w:outlineLvl w:val="3"/>
    </w:pPr>
    <w:rPr>
      <w:rFonts w:asciiTheme="majorHAnsi" w:hAnsiTheme="majorHAnsi" w:cstheme="majorBidi"/>
      <w:b/>
      <w:bCs/>
      <w:szCs w:val="28"/>
    </w:rPr>
  </w:style>
  <w:style w:type="paragraph" w:styleId="8">
    <w:name w:val="heading 5"/>
    <w:basedOn w:val="1"/>
    <w:next w:val="1"/>
    <w:link w:val="51"/>
    <w:unhideWhenUsed/>
    <w:qFormat/>
    <w:uiPriority w:val="9"/>
    <w:pPr>
      <w:keepNext/>
      <w:keepLines/>
      <w:numPr>
        <w:ilvl w:val="4"/>
        <w:numId w:val="1"/>
      </w:numPr>
      <w:spacing w:before="280" w:after="290" w:line="376" w:lineRule="auto"/>
      <w:outlineLvl w:val="4"/>
    </w:pPr>
    <w:rPr>
      <w:b/>
      <w:bCs/>
      <w:szCs w:val="28"/>
    </w:rPr>
  </w:style>
  <w:style w:type="paragraph" w:styleId="9">
    <w:name w:val="heading 6"/>
    <w:basedOn w:val="1"/>
    <w:next w:val="1"/>
    <w:unhideWhenUsed/>
    <w:qFormat/>
    <w:uiPriority w:val="9"/>
    <w:pPr>
      <w:keepNext/>
      <w:keepLines/>
      <w:numPr>
        <w:ilvl w:val="5"/>
        <w:numId w:val="1"/>
      </w:numPr>
      <w:spacing w:line="317" w:lineRule="auto"/>
      <w:outlineLvl w:val="5"/>
    </w:pPr>
    <w:rPr>
      <w:rFonts w:ascii="DejaVu Sans" w:hAnsi="DejaVu Sans" w:eastAsia="方正黑体_GBK"/>
      <w:b/>
      <w:sz w:val="24"/>
    </w:rPr>
  </w:style>
  <w:style w:type="paragraph" w:styleId="10">
    <w:name w:val="heading 7"/>
    <w:basedOn w:val="1"/>
    <w:next w:val="1"/>
    <w:unhideWhenUsed/>
    <w:qFormat/>
    <w:uiPriority w:val="9"/>
    <w:pPr>
      <w:keepNext/>
      <w:keepLines/>
      <w:numPr>
        <w:ilvl w:val="6"/>
        <w:numId w:val="1"/>
      </w:numPr>
      <w:spacing w:line="317" w:lineRule="auto"/>
      <w:outlineLvl w:val="6"/>
    </w:pPr>
    <w:rPr>
      <w:b/>
      <w:sz w:val="24"/>
    </w:rPr>
  </w:style>
  <w:style w:type="paragraph" w:styleId="11">
    <w:name w:val="heading 8"/>
    <w:basedOn w:val="1"/>
    <w:next w:val="1"/>
    <w:unhideWhenUsed/>
    <w:qFormat/>
    <w:uiPriority w:val="9"/>
    <w:pPr>
      <w:keepNext/>
      <w:keepLines/>
      <w:numPr>
        <w:ilvl w:val="7"/>
        <w:numId w:val="1"/>
      </w:numPr>
      <w:spacing w:line="317" w:lineRule="auto"/>
      <w:outlineLvl w:val="7"/>
    </w:pPr>
    <w:rPr>
      <w:rFonts w:ascii="DejaVu Sans" w:hAnsi="DejaVu Sans" w:eastAsia="方正黑体_GBK"/>
      <w:sz w:val="24"/>
    </w:rPr>
  </w:style>
  <w:style w:type="paragraph" w:styleId="12">
    <w:name w:val="heading 9"/>
    <w:basedOn w:val="1"/>
    <w:next w:val="1"/>
    <w:unhideWhenUsed/>
    <w:qFormat/>
    <w:uiPriority w:val="9"/>
    <w:pPr>
      <w:keepNext/>
      <w:keepLines/>
      <w:numPr>
        <w:ilvl w:val="8"/>
        <w:numId w:val="1"/>
      </w:numPr>
      <w:spacing w:line="317" w:lineRule="auto"/>
      <w:outlineLvl w:val="8"/>
    </w:pPr>
    <w:rPr>
      <w:rFonts w:ascii="DejaVu Sans" w:hAnsi="DejaVu Sans" w:eastAsia="方正黑体_GBK"/>
    </w:rPr>
  </w:style>
  <w:style w:type="character" w:default="1" w:styleId="32">
    <w:name w:val="Default Paragraph Font"/>
    <w:semiHidden/>
    <w:unhideWhenUsed/>
    <w:qFormat/>
    <w:uiPriority w:val="1"/>
  </w:style>
  <w:style w:type="table" w:default="1" w:styleId="31">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rPr>
      <w:kern w:val="0"/>
      <w:sz w:val="24"/>
    </w:rPr>
  </w:style>
  <w:style w:type="paragraph" w:styleId="3">
    <w:name w:val="Body Text"/>
    <w:basedOn w:val="1"/>
    <w:unhideWhenUsed/>
    <w:qFormat/>
    <w:uiPriority w:val="99"/>
    <w:pPr>
      <w:spacing w:after="120"/>
    </w:pPr>
  </w:style>
  <w:style w:type="paragraph" w:styleId="13">
    <w:name w:val="toc 7"/>
    <w:basedOn w:val="1"/>
    <w:next w:val="1"/>
    <w:unhideWhenUsed/>
    <w:qFormat/>
    <w:uiPriority w:val="39"/>
    <w:pPr>
      <w:ind w:left="2520" w:leftChars="1200"/>
    </w:pPr>
  </w:style>
  <w:style w:type="paragraph" w:styleId="14">
    <w:name w:val="Normal Indent"/>
    <w:basedOn w:val="1"/>
    <w:qFormat/>
    <w:uiPriority w:val="0"/>
    <w:pPr>
      <w:spacing w:line="360" w:lineRule="auto"/>
      <w:ind w:firstLine="200" w:firstLineChars="200"/>
    </w:pPr>
    <w:rPr>
      <w:rFonts w:ascii="Times New Roman" w:hAnsi="Times New Roman" w:eastAsia="宋体" w:cs="Times New Roman"/>
      <w:szCs w:val="20"/>
    </w:rPr>
  </w:style>
  <w:style w:type="paragraph" w:styleId="15">
    <w:name w:val="Document Map"/>
    <w:basedOn w:val="1"/>
    <w:link w:val="41"/>
    <w:unhideWhenUsed/>
    <w:qFormat/>
    <w:uiPriority w:val="99"/>
    <w:rPr>
      <w:rFonts w:ascii="宋体" w:eastAsia="宋体"/>
      <w:sz w:val="18"/>
      <w:szCs w:val="18"/>
    </w:rPr>
  </w:style>
  <w:style w:type="paragraph" w:styleId="16">
    <w:name w:val="toc 5"/>
    <w:basedOn w:val="1"/>
    <w:next w:val="1"/>
    <w:unhideWhenUsed/>
    <w:qFormat/>
    <w:uiPriority w:val="39"/>
    <w:pPr>
      <w:ind w:left="1680" w:leftChars="800"/>
    </w:pPr>
  </w:style>
  <w:style w:type="paragraph" w:styleId="17">
    <w:name w:val="toc 3"/>
    <w:basedOn w:val="1"/>
    <w:next w:val="1"/>
    <w:unhideWhenUsed/>
    <w:qFormat/>
    <w:uiPriority w:val="39"/>
    <w:pPr>
      <w:tabs>
        <w:tab w:val="right" w:leader="dot" w:pos="8297"/>
      </w:tabs>
      <w:spacing w:line="360" w:lineRule="auto"/>
      <w:ind w:firstLine="400" w:firstLineChars="200"/>
    </w:pPr>
  </w:style>
  <w:style w:type="paragraph" w:styleId="18">
    <w:name w:val="Plain Text"/>
    <w:basedOn w:val="1"/>
    <w:unhideWhenUsed/>
    <w:qFormat/>
    <w:uiPriority w:val="99"/>
    <w:rPr>
      <w:rFonts w:ascii="宋体" w:hAnsi="Courier New" w:eastAsia="宋体"/>
    </w:rPr>
  </w:style>
  <w:style w:type="paragraph" w:styleId="19">
    <w:name w:val="toc 8"/>
    <w:basedOn w:val="1"/>
    <w:next w:val="1"/>
    <w:unhideWhenUsed/>
    <w:qFormat/>
    <w:uiPriority w:val="39"/>
    <w:pPr>
      <w:ind w:left="2940" w:leftChars="1400"/>
    </w:pPr>
  </w:style>
  <w:style w:type="paragraph" w:styleId="20">
    <w:name w:val="Date"/>
    <w:basedOn w:val="1"/>
    <w:next w:val="1"/>
    <w:link w:val="45"/>
    <w:unhideWhenUsed/>
    <w:qFormat/>
    <w:uiPriority w:val="99"/>
    <w:pPr>
      <w:ind w:left="100" w:leftChars="2500"/>
    </w:pPr>
  </w:style>
  <w:style w:type="paragraph" w:styleId="21">
    <w:name w:val="Balloon Text"/>
    <w:basedOn w:val="1"/>
    <w:link w:val="42"/>
    <w:unhideWhenUsed/>
    <w:qFormat/>
    <w:uiPriority w:val="99"/>
    <w:rPr>
      <w:sz w:val="18"/>
      <w:szCs w:val="18"/>
    </w:rPr>
  </w:style>
  <w:style w:type="paragraph" w:styleId="22">
    <w:name w:val="footer"/>
    <w:basedOn w:val="1"/>
    <w:link w:val="40"/>
    <w:unhideWhenUsed/>
    <w:qFormat/>
    <w:uiPriority w:val="0"/>
    <w:pPr>
      <w:tabs>
        <w:tab w:val="center" w:pos="4153"/>
        <w:tab w:val="right" w:pos="8306"/>
      </w:tabs>
      <w:snapToGrid w:val="0"/>
      <w:jc w:val="left"/>
    </w:pPr>
    <w:rPr>
      <w:sz w:val="18"/>
      <w:szCs w:val="18"/>
    </w:rPr>
  </w:style>
  <w:style w:type="paragraph" w:styleId="23">
    <w:name w:val="header"/>
    <w:basedOn w:val="1"/>
    <w:link w:val="39"/>
    <w:unhideWhenUsed/>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unhideWhenUsed/>
    <w:qFormat/>
    <w:uiPriority w:val="39"/>
    <w:pPr>
      <w:tabs>
        <w:tab w:val="right" w:leader="dot" w:pos="8297"/>
      </w:tabs>
      <w:spacing w:line="360" w:lineRule="auto"/>
    </w:pPr>
  </w:style>
  <w:style w:type="paragraph" w:styleId="25">
    <w:name w:val="toc 4"/>
    <w:basedOn w:val="1"/>
    <w:next w:val="1"/>
    <w:unhideWhenUsed/>
    <w:qFormat/>
    <w:uiPriority w:val="39"/>
    <w:pPr>
      <w:ind w:left="1260" w:leftChars="600"/>
    </w:pPr>
  </w:style>
  <w:style w:type="paragraph" w:styleId="26">
    <w:name w:val="toc 6"/>
    <w:basedOn w:val="1"/>
    <w:next w:val="1"/>
    <w:unhideWhenUsed/>
    <w:qFormat/>
    <w:uiPriority w:val="39"/>
    <w:pPr>
      <w:ind w:left="2100" w:leftChars="1000"/>
    </w:pPr>
  </w:style>
  <w:style w:type="paragraph" w:styleId="27">
    <w:name w:val="toc 2"/>
    <w:basedOn w:val="1"/>
    <w:next w:val="1"/>
    <w:unhideWhenUsed/>
    <w:qFormat/>
    <w:uiPriority w:val="39"/>
    <w:pPr>
      <w:tabs>
        <w:tab w:val="right" w:leader="dot" w:pos="8297"/>
      </w:tabs>
      <w:spacing w:line="360" w:lineRule="auto"/>
      <w:ind w:firstLine="200" w:firstLineChars="100"/>
    </w:pPr>
  </w:style>
  <w:style w:type="paragraph" w:styleId="28">
    <w:name w:val="toc 9"/>
    <w:basedOn w:val="1"/>
    <w:next w:val="1"/>
    <w:unhideWhenUsed/>
    <w:qFormat/>
    <w:uiPriority w:val="39"/>
    <w:pPr>
      <w:ind w:left="3360" w:leftChars="1600"/>
    </w:pPr>
  </w:style>
  <w:style w:type="paragraph" w:styleId="29">
    <w:name w:val="Normal (Web)"/>
    <w:basedOn w:val="1"/>
    <w:unhideWhenUsed/>
    <w:qFormat/>
    <w:uiPriority w:val="99"/>
    <w:pPr>
      <w:widowControl/>
      <w:spacing w:before="100" w:beforeAutospacing="1" w:after="100" w:afterAutospacing="1"/>
      <w:jc w:val="left"/>
    </w:pPr>
    <w:rPr>
      <w:rFonts w:ascii="宋体" w:hAnsi="宋体" w:eastAsia="宋体" w:cs="宋体"/>
      <w:kern w:val="0"/>
      <w:szCs w:val="24"/>
    </w:rPr>
  </w:style>
  <w:style w:type="paragraph" w:styleId="30">
    <w:name w:val="Title"/>
    <w:basedOn w:val="1"/>
    <w:next w:val="1"/>
    <w:link w:val="47"/>
    <w:qFormat/>
    <w:uiPriority w:val="10"/>
    <w:pPr>
      <w:spacing w:before="240" w:after="60"/>
      <w:jc w:val="center"/>
      <w:outlineLvl w:val="0"/>
    </w:pPr>
    <w:rPr>
      <w:rFonts w:asciiTheme="majorHAnsi" w:hAnsiTheme="majorHAnsi" w:cstheme="majorBidi"/>
      <w:b/>
      <w:bCs/>
      <w:sz w:val="32"/>
      <w:szCs w:val="32"/>
    </w:rPr>
  </w:style>
  <w:style w:type="character" w:styleId="33">
    <w:name w:val="page number"/>
    <w:basedOn w:val="32"/>
    <w:qFormat/>
    <w:uiPriority w:val="0"/>
  </w:style>
  <w:style w:type="character" w:styleId="34">
    <w:name w:val="Hyperlink"/>
    <w:basedOn w:val="32"/>
    <w:unhideWhenUsed/>
    <w:qFormat/>
    <w:uiPriority w:val="99"/>
    <w:rPr>
      <w:color w:val="0000FF" w:themeColor="hyperlink"/>
      <w:u w:val="single"/>
    </w:rPr>
  </w:style>
  <w:style w:type="character" w:customStyle="1" w:styleId="35">
    <w:name w:val="标题 1 字符"/>
    <w:basedOn w:val="32"/>
    <w:link w:val="4"/>
    <w:qFormat/>
    <w:uiPriority w:val="0"/>
    <w:rPr>
      <w:rFonts w:asciiTheme="minorHAnsi" w:hAnsiTheme="minorHAnsi" w:eastAsiaTheme="minorEastAsia" w:cstheme="minorBidi"/>
      <w:b/>
      <w:bCs/>
      <w:kern w:val="44"/>
      <w:sz w:val="32"/>
      <w:szCs w:val="44"/>
    </w:rPr>
  </w:style>
  <w:style w:type="character" w:customStyle="1" w:styleId="36">
    <w:name w:val="标题 2 字符"/>
    <w:basedOn w:val="32"/>
    <w:link w:val="5"/>
    <w:qFormat/>
    <w:uiPriority w:val="9"/>
    <w:rPr>
      <w:rFonts w:asciiTheme="majorHAnsi" w:hAnsiTheme="majorHAnsi" w:eastAsiaTheme="minorEastAsia" w:cstheme="majorBidi"/>
      <w:b/>
      <w:bCs/>
      <w:kern w:val="2"/>
      <w:sz w:val="21"/>
      <w:szCs w:val="32"/>
    </w:rPr>
  </w:style>
  <w:style w:type="character" w:customStyle="1" w:styleId="37">
    <w:name w:val="标题 3 字符"/>
    <w:basedOn w:val="32"/>
    <w:link w:val="6"/>
    <w:qFormat/>
    <w:uiPriority w:val="9"/>
    <w:rPr>
      <w:rFonts w:asciiTheme="minorHAnsi" w:hAnsiTheme="minorHAnsi" w:eastAsiaTheme="minorEastAsia" w:cstheme="minorBidi"/>
      <w:b/>
      <w:bCs/>
      <w:kern w:val="2"/>
      <w:sz w:val="21"/>
      <w:szCs w:val="32"/>
    </w:rPr>
  </w:style>
  <w:style w:type="character" w:customStyle="1" w:styleId="38">
    <w:name w:val="标题 4 字符"/>
    <w:basedOn w:val="32"/>
    <w:link w:val="7"/>
    <w:qFormat/>
    <w:uiPriority w:val="9"/>
    <w:rPr>
      <w:rFonts w:asciiTheme="majorHAnsi" w:hAnsiTheme="majorHAnsi" w:eastAsiaTheme="minorEastAsia" w:cstheme="majorBidi"/>
      <w:b/>
      <w:bCs/>
      <w:kern w:val="2"/>
      <w:sz w:val="21"/>
      <w:szCs w:val="28"/>
    </w:rPr>
  </w:style>
  <w:style w:type="character" w:customStyle="1" w:styleId="39">
    <w:name w:val="页眉 字符"/>
    <w:basedOn w:val="32"/>
    <w:link w:val="23"/>
    <w:qFormat/>
    <w:uiPriority w:val="99"/>
    <w:rPr>
      <w:sz w:val="18"/>
      <w:szCs w:val="18"/>
    </w:rPr>
  </w:style>
  <w:style w:type="character" w:customStyle="1" w:styleId="40">
    <w:name w:val="页脚 字符"/>
    <w:basedOn w:val="32"/>
    <w:link w:val="22"/>
    <w:qFormat/>
    <w:uiPriority w:val="99"/>
    <w:rPr>
      <w:sz w:val="18"/>
      <w:szCs w:val="18"/>
    </w:rPr>
  </w:style>
  <w:style w:type="character" w:customStyle="1" w:styleId="41">
    <w:name w:val="文档结构图 字符"/>
    <w:basedOn w:val="32"/>
    <w:link w:val="15"/>
    <w:semiHidden/>
    <w:qFormat/>
    <w:uiPriority w:val="99"/>
    <w:rPr>
      <w:rFonts w:ascii="宋体" w:eastAsia="宋体"/>
      <w:sz w:val="18"/>
      <w:szCs w:val="18"/>
    </w:rPr>
  </w:style>
  <w:style w:type="character" w:customStyle="1" w:styleId="42">
    <w:name w:val="批注框文本 字符"/>
    <w:basedOn w:val="32"/>
    <w:link w:val="21"/>
    <w:semiHidden/>
    <w:qFormat/>
    <w:uiPriority w:val="99"/>
    <w:rPr>
      <w:rFonts w:eastAsia="微软雅黑"/>
      <w:sz w:val="18"/>
      <w:szCs w:val="18"/>
    </w:rPr>
  </w:style>
  <w:style w:type="paragraph" w:customStyle="1" w:styleId="43">
    <w:name w:val="无间隔1"/>
    <w:link w:val="44"/>
    <w:qFormat/>
    <w:uiPriority w:val="1"/>
    <w:rPr>
      <w:rFonts w:asciiTheme="minorHAnsi" w:hAnsiTheme="minorHAnsi" w:eastAsiaTheme="minorEastAsia" w:cstheme="minorBidi"/>
      <w:sz w:val="22"/>
      <w:szCs w:val="22"/>
      <w:lang w:val="en-US" w:eastAsia="zh-CN" w:bidi="ar-SA"/>
    </w:rPr>
  </w:style>
  <w:style w:type="character" w:customStyle="1" w:styleId="44">
    <w:name w:val="无间隔 Char"/>
    <w:basedOn w:val="32"/>
    <w:link w:val="43"/>
    <w:qFormat/>
    <w:uiPriority w:val="1"/>
    <w:rPr>
      <w:kern w:val="0"/>
      <w:sz w:val="22"/>
    </w:rPr>
  </w:style>
  <w:style w:type="character" w:customStyle="1" w:styleId="45">
    <w:name w:val="日期 字符"/>
    <w:basedOn w:val="32"/>
    <w:link w:val="20"/>
    <w:semiHidden/>
    <w:qFormat/>
    <w:uiPriority w:val="99"/>
    <w:rPr>
      <w:rFonts w:eastAsia="微软雅黑"/>
      <w:sz w:val="24"/>
    </w:rPr>
  </w:style>
  <w:style w:type="paragraph" w:customStyle="1" w:styleId="46">
    <w:name w:val="Normal0"/>
    <w:qFormat/>
    <w:uiPriority w:val="0"/>
    <w:rPr>
      <w:rFonts w:ascii="Times New Roman" w:hAnsi="Times New Roman" w:eastAsia="宋体" w:cs="Times New Roman"/>
      <w:lang w:val="en-US" w:eastAsia="en-US" w:bidi="ar-SA"/>
    </w:rPr>
  </w:style>
  <w:style w:type="character" w:customStyle="1" w:styleId="47">
    <w:name w:val="标题 字符"/>
    <w:basedOn w:val="32"/>
    <w:link w:val="30"/>
    <w:qFormat/>
    <w:uiPriority w:val="10"/>
    <w:rPr>
      <w:rFonts w:eastAsia="微软雅黑" w:asciiTheme="majorHAnsi" w:hAnsiTheme="majorHAnsi" w:cstheme="majorBidi"/>
      <w:b/>
      <w:bCs/>
      <w:sz w:val="32"/>
      <w:szCs w:val="32"/>
    </w:rPr>
  </w:style>
  <w:style w:type="paragraph" w:customStyle="1" w:styleId="48">
    <w:name w:val="列出段落1"/>
    <w:basedOn w:val="1"/>
    <w:qFormat/>
    <w:uiPriority w:val="34"/>
    <w:pPr>
      <w:ind w:firstLine="420" w:firstLineChars="200"/>
    </w:pPr>
  </w:style>
  <w:style w:type="paragraph" w:customStyle="1" w:styleId="49">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customStyle="1" w:styleId="50">
    <w:name w:val="TOC 标题2"/>
    <w:basedOn w:val="4"/>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366091" w:themeColor="accent1" w:themeShade="BF"/>
      <w:kern w:val="0"/>
      <w:szCs w:val="32"/>
    </w:rPr>
  </w:style>
  <w:style w:type="character" w:customStyle="1" w:styleId="51">
    <w:name w:val="标题 5 字符"/>
    <w:basedOn w:val="32"/>
    <w:link w:val="8"/>
    <w:qFormat/>
    <w:uiPriority w:val="9"/>
    <w:rPr>
      <w:rFonts w:asciiTheme="minorHAnsi" w:hAnsiTheme="minorHAnsi" w:eastAsiaTheme="minorEastAsia" w:cstheme="minorBidi"/>
      <w:b/>
      <w:bCs/>
      <w:kern w:val="2"/>
      <w:sz w:val="21"/>
      <w:szCs w:val="28"/>
    </w:rPr>
  </w:style>
  <w:style w:type="paragraph" w:customStyle="1" w:styleId="52">
    <w:name w:val="S正文"/>
    <w:basedOn w:val="1"/>
    <w:qFormat/>
    <w:uiPriority w:val="0"/>
    <w:pPr>
      <w:spacing w:before="100" w:beforeAutospacing="1" w:after="100" w:afterAutospacing="1" w:line="360" w:lineRule="auto"/>
      <w:ind w:firstLine="200" w:firstLineChars="200"/>
    </w:pPr>
    <w:rPr>
      <w:rFonts w:ascii="Comic Sans MS" w:hAnsi="Comic Sans MS" w:eastAsia="新宋体"/>
      <w:kern w:val="0"/>
      <w:sz w:val="24"/>
      <w:szCs w:val="21"/>
      <w:lang w:val="zh-CN"/>
    </w:rPr>
  </w:style>
  <w:style w:type="character" w:customStyle="1" w:styleId="53">
    <w:name w:val="font01"/>
    <w:basedOn w:val="32"/>
    <w:qFormat/>
    <w:uiPriority w:val="0"/>
    <w:rPr>
      <w:rFonts w:hint="default" w:ascii="Calibri" w:hAnsi="Calibri" w:cs="Calibri"/>
      <w:color w:val="000000"/>
      <w:sz w:val="21"/>
      <w:szCs w:val="21"/>
      <w:u w:val="none"/>
    </w:rPr>
  </w:style>
  <w:style w:type="character" w:customStyle="1" w:styleId="54">
    <w:name w:val="font11"/>
    <w:basedOn w:val="32"/>
    <w:qFormat/>
    <w:uiPriority w:val="0"/>
    <w:rPr>
      <w:rFonts w:ascii="font-weight : 400" w:hAnsi="font-weight : 400" w:eastAsia="font-weight : 400" w:cs="font-weight : 400"/>
      <w:color w:val="000000"/>
      <w:sz w:val="21"/>
      <w:szCs w:val="21"/>
      <w:u w:val="none"/>
    </w:rPr>
  </w:style>
  <w:style w:type="paragraph" w:customStyle="1" w:styleId="55">
    <w:name w:val="列出段落2"/>
    <w:basedOn w:val="1"/>
    <w:unhideWhenUsed/>
    <w:qFormat/>
    <w:uiPriority w:val="99"/>
    <w:pPr>
      <w:ind w:firstLine="420" w:firstLineChars="200"/>
    </w:pPr>
  </w:style>
  <w:style w:type="paragraph" w:styleId="56">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1" Type="http://schemas.openxmlformats.org/officeDocument/2006/relationships/fontTable" Target="fontTable.xml"/><Relationship Id="rId80" Type="http://schemas.openxmlformats.org/officeDocument/2006/relationships/numbering" Target="numbering.xml"/><Relationship Id="rId8" Type="http://schemas.openxmlformats.org/officeDocument/2006/relationships/image" Target="media/image4.png"/><Relationship Id="rId79" Type="http://schemas.openxmlformats.org/officeDocument/2006/relationships/customXml" Target="../customXml/item1.xml"/><Relationship Id="rId78" Type="http://schemas.openxmlformats.org/officeDocument/2006/relationships/image" Target="media/image74.png"/><Relationship Id="rId77" Type="http://schemas.openxmlformats.org/officeDocument/2006/relationships/image" Target="media/image73.png"/><Relationship Id="rId76" Type="http://schemas.openxmlformats.org/officeDocument/2006/relationships/image" Target="media/image72.png"/><Relationship Id="rId75" Type="http://schemas.openxmlformats.org/officeDocument/2006/relationships/image" Target="media/image71.png"/><Relationship Id="rId74" Type="http://schemas.openxmlformats.org/officeDocument/2006/relationships/image" Target="media/image70.png"/><Relationship Id="rId73" Type="http://schemas.openxmlformats.org/officeDocument/2006/relationships/image" Target="media/image69.png"/><Relationship Id="rId72" Type="http://schemas.openxmlformats.org/officeDocument/2006/relationships/image" Target="media/image68.png"/><Relationship Id="rId71" Type="http://schemas.openxmlformats.org/officeDocument/2006/relationships/image" Target="media/image67.png"/><Relationship Id="rId70" Type="http://schemas.openxmlformats.org/officeDocument/2006/relationships/image" Target="media/image66.png"/><Relationship Id="rId7" Type="http://schemas.openxmlformats.org/officeDocument/2006/relationships/image" Target="media/image3.png"/><Relationship Id="rId69" Type="http://schemas.openxmlformats.org/officeDocument/2006/relationships/image" Target="media/image65.png"/><Relationship Id="rId68" Type="http://schemas.openxmlformats.org/officeDocument/2006/relationships/image" Target="media/image64.png"/><Relationship Id="rId67" Type="http://schemas.openxmlformats.org/officeDocument/2006/relationships/image" Target="media/image63.png"/><Relationship Id="rId66" Type="http://schemas.openxmlformats.org/officeDocument/2006/relationships/image" Target="media/image62.png"/><Relationship Id="rId65" Type="http://schemas.openxmlformats.org/officeDocument/2006/relationships/image" Target="media/image61.png"/><Relationship Id="rId64" Type="http://schemas.openxmlformats.org/officeDocument/2006/relationships/image" Target="media/image60.png"/><Relationship Id="rId63" Type="http://schemas.openxmlformats.org/officeDocument/2006/relationships/image" Target="media/image59.png"/><Relationship Id="rId62" Type="http://schemas.openxmlformats.org/officeDocument/2006/relationships/image" Target="media/image58.png"/><Relationship Id="rId61" Type="http://schemas.openxmlformats.org/officeDocument/2006/relationships/image" Target="media/image57.png"/><Relationship Id="rId60" Type="http://schemas.openxmlformats.org/officeDocument/2006/relationships/image" Target="media/image56.png"/><Relationship Id="rId6" Type="http://schemas.openxmlformats.org/officeDocument/2006/relationships/image" Target="media/image2.png"/><Relationship Id="rId59" Type="http://schemas.openxmlformats.org/officeDocument/2006/relationships/image" Target="media/image55.png"/><Relationship Id="rId58" Type="http://schemas.openxmlformats.org/officeDocument/2006/relationships/image" Target="media/image54.png"/><Relationship Id="rId57" Type="http://schemas.openxmlformats.org/officeDocument/2006/relationships/image" Target="media/image53.png"/><Relationship Id="rId56" Type="http://schemas.openxmlformats.org/officeDocument/2006/relationships/image" Target="media/image52.png"/><Relationship Id="rId55" Type="http://schemas.openxmlformats.org/officeDocument/2006/relationships/image" Target="media/image51.png"/><Relationship Id="rId54" Type="http://schemas.openxmlformats.org/officeDocument/2006/relationships/image" Target="media/image50.png"/><Relationship Id="rId53" Type="http://schemas.openxmlformats.org/officeDocument/2006/relationships/image" Target="media/image49.png"/><Relationship Id="rId52" Type="http://schemas.openxmlformats.org/officeDocument/2006/relationships/image" Target="media/image48.png"/><Relationship Id="rId51" Type="http://schemas.openxmlformats.org/officeDocument/2006/relationships/image" Target="media/image47.png"/><Relationship Id="rId50" Type="http://schemas.openxmlformats.org/officeDocument/2006/relationships/image" Target="media/image46.png"/><Relationship Id="rId5" Type="http://schemas.openxmlformats.org/officeDocument/2006/relationships/theme" Target="theme/theme1.xml"/><Relationship Id="rId49" Type="http://schemas.openxmlformats.org/officeDocument/2006/relationships/image" Target="media/image45.png"/><Relationship Id="rId48" Type="http://schemas.openxmlformats.org/officeDocument/2006/relationships/image" Target="media/image44.png"/><Relationship Id="rId47" Type="http://schemas.openxmlformats.org/officeDocument/2006/relationships/image" Target="media/image43.png"/><Relationship Id="rId46" Type="http://schemas.openxmlformats.org/officeDocument/2006/relationships/image" Target="media/image42.png"/><Relationship Id="rId45" Type="http://schemas.openxmlformats.org/officeDocument/2006/relationships/image" Target="media/image41.png"/><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png"/><Relationship Id="rId4" Type="http://schemas.openxmlformats.org/officeDocument/2006/relationships/footer" Target="footer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png"/><Relationship Id="rId35" Type="http://schemas.openxmlformats.org/officeDocument/2006/relationships/image" Target="media/image31.png"/><Relationship Id="rId34" Type="http://schemas.openxmlformats.org/officeDocument/2006/relationships/image" Target="media/image30.pn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header" Target="head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png"/><Relationship Id="rId26" Type="http://schemas.openxmlformats.org/officeDocument/2006/relationships/image" Target="media/image22.png"/><Relationship Id="rId25" Type="http://schemas.openxmlformats.org/officeDocument/2006/relationships/image" Target="media/image21.pn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35</Pages>
  <Words>5500</Words>
  <Characters>5795</Characters>
  <Lines>42</Lines>
  <Paragraphs>12</Paragraphs>
  <TotalTime>0</TotalTime>
  <ScaleCrop>false</ScaleCrop>
  <LinksUpToDate>false</LinksUpToDate>
  <CharactersWithSpaces>5884</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2016-12-26T23:09:00Z</dcterms:created>
  <dc:creator>adminstrator</dc:creator>
  <cp:lastModifiedBy>ur kang</cp:lastModifiedBy>
  <cp:lastPrinted>2019-02-03T01:13:00Z</cp:lastPrinted>
  <dcterms:modified xsi:type="dcterms:W3CDTF">2022-04-07T06:53:11Z</dcterms:modified>
  <cp:revision>7058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931EECAE242749AC8D3F1FDECB434AFB</vt:lpwstr>
  </property>
</Properties>
</file>